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F7A" w:rsidRPr="00D32AD9" w:rsidRDefault="00366B7E">
      <w:pPr>
        <w:pStyle w:val="Title"/>
        <w:pBdr>
          <w:top w:val="nil"/>
          <w:left w:val="nil"/>
          <w:bottom w:val="nil"/>
          <w:right w:val="nil"/>
          <w:between w:val="nil"/>
        </w:pBdr>
        <w:ind w:firstLine="0"/>
        <w:rPr>
          <w:rFonts w:asciiTheme="majorHAnsi" w:hAnsiTheme="majorHAnsi"/>
          <w:b/>
        </w:rPr>
      </w:pPr>
      <w:r w:rsidRPr="00D32AD9">
        <w:rPr>
          <w:rFonts w:asciiTheme="majorHAnsi" w:hAnsiTheme="majorHAnsi"/>
          <w:b/>
        </w:rPr>
        <w:t>W</w:t>
      </w:r>
      <w:r w:rsidR="00D32AD9" w:rsidRPr="00D32AD9">
        <w:rPr>
          <w:rFonts w:asciiTheme="majorHAnsi" w:hAnsiTheme="majorHAnsi"/>
          <w:b/>
        </w:rPr>
        <w:t>ELL-</w:t>
      </w:r>
      <w:r w:rsidRPr="00D32AD9">
        <w:rPr>
          <w:rFonts w:asciiTheme="majorHAnsi" w:hAnsiTheme="majorHAnsi"/>
          <w:b/>
        </w:rPr>
        <w:t>BEING AND BURNOUT IN TEACHING</w:t>
      </w:r>
    </w:p>
    <w:p w:rsidR="00456F7A" w:rsidRPr="00CD6D91" w:rsidRDefault="00366B7E">
      <w:pPr>
        <w:pStyle w:val="Subtitle"/>
        <w:pBdr>
          <w:top w:val="nil"/>
          <w:left w:val="nil"/>
          <w:bottom w:val="nil"/>
          <w:right w:val="nil"/>
          <w:between w:val="nil"/>
        </w:pBdr>
        <w:rPr>
          <w:rFonts w:asciiTheme="majorHAnsi" w:hAnsiTheme="majorHAnsi"/>
          <w:color w:val="000000"/>
          <w:sz w:val="52"/>
          <w:szCs w:val="52"/>
        </w:rPr>
      </w:pPr>
      <w:bookmarkStart w:id="0" w:name="_vb8p0lepu9vn" w:colFirst="0" w:colLast="0"/>
      <w:bookmarkEnd w:id="0"/>
      <w:r w:rsidRPr="00CD6D91">
        <w:rPr>
          <w:rFonts w:asciiTheme="majorHAnsi" w:hAnsiTheme="majorHAnsi"/>
          <w:color w:val="000000"/>
          <w:sz w:val="52"/>
          <w:szCs w:val="52"/>
        </w:rPr>
        <w:t>UNDERSTANDING THE ISSUES</w:t>
      </w:r>
    </w:p>
    <w:p w:rsidR="00D32AD9" w:rsidRPr="00D32AD9" w:rsidRDefault="00D32AD9" w:rsidP="00D32AD9">
      <w:pPr>
        <w:rPr>
          <w:rFonts w:asciiTheme="majorHAnsi" w:hAnsiTheme="majorHAnsi"/>
        </w:rPr>
      </w:pPr>
      <w:r w:rsidRPr="00D32AD9">
        <w:rPr>
          <w:rFonts w:asciiTheme="majorHAnsi" w:hAnsiTheme="majorHAnsi"/>
        </w:rPr>
        <w:t>Judith Hanks, Rachel Mathieson (School of Education); Chris Forde (Centre for Employment Relations Innovation and Change), University of Leeds</w:t>
      </w:r>
      <w:r w:rsidR="005D5DA3">
        <w:rPr>
          <w:rFonts w:asciiTheme="majorHAnsi" w:hAnsiTheme="majorHAnsi"/>
        </w:rPr>
        <w:t>, UK</w:t>
      </w:r>
      <w:r w:rsidRPr="00D32AD9">
        <w:rPr>
          <w:rFonts w:asciiTheme="majorHAnsi" w:hAnsiTheme="majorHAnsi"/>
        </w:rPr>
        <w:t>.</w:t>
      </w:r>
    </w:p>
    <w:p w:rsidR="00D32AD9" w:rsidRPr="00D32AD9" w:rsidRDefault="00D32AD9" w:rsidP="00D32AD9">
      <w:pPr>
        <w:rPr>
          <w:rFonts w:asciiTheme="majorHAnsi" w:hAnsiTheme="majorHAnsi"/>
        </w:rPr>
      </w:pPr>
      <w:r w:rsidRPr="00D32AD9">
        <w:rPr>
          <w:rFonts w:asciiTheme="majorHAnsi" w:hAnsiTheme="majorHAnsi"/>
        </w:rPr>
        <w:t xml:space="preserve">April 2020 </w:t>
      </w:r>
    </w:p>
    <w:p w:rsidR="00456F7A" w:rsidRPr="00D32AD9" w:rsidRDefault="00366B7E">
      <w:pPr>
        <w:pBdr>
          <w:top w:val="nil"/>
          <w:left w:val="nil"/>
          <w:bottom w:val="nil"/>
          <w:right w:val="nil"/>
          <w:between w:val="nil"/>
        </w:pBdr>
        <w:spacing w:before="60"/>
        <w:rPr>
          <w:rFonts w:asciiTheme="majorHAnsi" w:hAnsiTheme="majorHAnsi"/>
        </w:rPr>
      </w:pPr>
      <w:r w:rsidRPr="00D32AD9">
        <w:rPr>
          <w:rFonts w:asciiTheme="majorHAnsi" w:hAnsiTheme="majorHAnsi"/>
          <w:noProof/>
          <w:sz w:val="24"/>
          <w:szCs w:val="24"/>
        </w:rPr>
        <w:drawing>
          <wp:inline distT="114300" distB="114300" distL="114300" distR="114300">
            <wp:extent cx="2743200" cy="12700"/>
            <wp:effectExtent l="0" t="0" r="0" b="0"/>
            <wp:docPr id="18" name="image5.png" descr="horizontal line"/>
            <wp:cNvGraphicFramePr/>
            <a:graphic xmlns:a="http://schemas.openxmlformats.org/drawingml/2006/main">
              <a:graphicData uri="http://schemas.openxmlformats.org/drawingml/2006/picture">
                <pic:pic xmlns:pic="http://schemas.openxmlformats.org/drawingml/2006/picture">
                  <pic:nvPicPr>
                    <pic:cNvPr id="0" name="image5.png" descr="horizontal line"/>
                    <pic:cNvPicPr preferRelativeResize="0"/>
                  </pic:nvPicPr>
                  <pic:blipFill>
                    <a:blip r:embed="rId7"/>
                    <a:srcRect/>
                    <a:stretch>
                      <a:fillRect/>
                    </a:stretch>
                  </pic:blipFill>
                  <pic:spPr>
                    <a:xfrm>
                      <a:off x="0" y="0"/>
                      <a:ext cx="2743200" cy="12700"/>
                    </a:xfrm>
                    <a:prstGeom prst="rect">
                      <a:avLst/>
                    </a:prstGeom>
                    <a:ln/>
                  </pic:spPr>
                </pic:pic>
              </a:graphicData>
            </a:graphic>
          </wp:inline>
        </w:drawing>
      </w:r>
    </w:p>
    <w:p w:rsidR="00456F7A" w:rsidRPr="00D32AD9" w:rsidRDefault="00366B7E">
      <w:pPr>
        <w:pStyle w:val="Heading1"/>
        <w:pBdr>
          <w:top w:val="nil"/>
          <w:left w:val="nil"/>
          <w:bottom w:val="nil"/>
          <w:right w:val="nil"/>
          <w:between w:val="nil"/>
        </w:pBdr>
        <w:spacing w:before="120"/>
        <w:rPr>
          <w:rFonts w:asciiTheme="majorHAnsi" w:hAnsiTheme="majorHAnsi"/>
          <w:b w:val="0"/>
          <w:sz w:val="22"/>
          <w:szCs w:val="22"/>
        </w:rPr>
      </w:pPr>
      <w:bookmarkStart w:id="1" w:name="_vydniszftb1n" w:colFirst="0" w:colLast="0"/>
      <w:bookmarkEnd w:id="1"/>
      <w:r w:rsidRPr="00D32AD9">
        <w:rPr>
          <w:rFonts w:asciiTheme="majorHAnsi" w:hAnsiTheme="majorHAnsi"/>
          <w:b w:val="0"/>
          <w:noProof/>
          <w:sz w:val="22"/>
          <w:szCs w:val="22"/>
        </w:rPr>
        <w:drawing>
          <wp:inline distT="114300" distB="114300" distL="114300" distR="114300">
            <wp:extent cx="2743200" cy="1955800"/>
            <wp:effectExtent l="0" t="0" r="0" b="0"/>
            <wp:docPr id="21" name="image9.png" descr="Placeholder image"/>
            <wp:cNvGraphicFramePr/>
            <a:graphic xmlns:a="http://schemas.openxmlformats.org/drawingml/2006/main">
              <a:graphicData uri="http://schemas.openxmlformats.org/drawingml/2006/picture">
                <pic:pic xmlns:pic="http://schemas.openxmlformats.org/drawingml/2006/picture">
                  <pic:nvPicPr>
                    <pic:cNvPr id="0" name="image9.png" descr="Placeholder image"/>
                    <pic:cNvPicPr preferRelativeResize="0"/>
                  </pic:nvPicPr>
                  <pic:blipFill>
                    <a:blip r:embed="rId8"/>
                    <a:srcRect t="2407" b="2407"/>
                    <a:stretch>
                      <a:fillRect/>
                    </a:stretch>
                  </pic:blipFill>
                  <pic:spPr>
                    <a:xfrm>
                      <a:off x="0" y="0"/>
                      <a:ext cx="2743200" cy="1955800"/>
                    </a:xfrm>
                    <a:prstGeom prst="rect">
                      <a:avLst/>
                    </a:prstGeom>
                    <a:ln/>
                  </pic:spPr>
                </pic:pic>
              </a:graphicData>
            </a:graphic>
          </wp:inline>
        </w:drawing>
      </w:r>
    </w:p>
    <w:p w:rsidR="00456F7A" w:rsidRPr="00CD6D91" w:rsidRDefault="00366B7E">
      <w:pPr>
        <w:pStyle w:val="Heading1"/>
        <w:numPr>
          <w:ilvl w:val="0"/>
          <w:numId w:val="1"/>
        </w:numPr>
        <w:pBdr>
          <w:top w:val="nil"/>
          <w:left w:val="nil"/>
          <w:bottom w:val="nil"/>
          <w:right w:val="nil"/>
          <w:between w:val="nil"/>
        </w:pBdr>
        <w:rPr>
          <w:rFonts w:asciiTheme="majorHAnsi" w:hAnsiTheme="majorHAnsi"/>
          <w:sz w:val="28"/>
          <w:szCs w:val="28"/>
        </w:rPr>
      </w:pPr>
      <w:bookmarkStart w:id="2" w:name="_arolcxe0i15c" w:colFirst="0" w:colLast="0"/>
      <w:bookmarkEnd w:id="2"/>
      <w:r w:rsidRPr="00CD6D91">
        <w:rPr>
          <w:rFonts w:asciiTheme="majorHAnsi" w:hAnsiTheme="majorHAnsi"/>
          <w:sz w:val="28"/>
          <w:szCs w:val="28"/>
        </w:rPr>
        <w:t>Introduction</w:t>
      </w:r>
    </w:p>
    <w:p w:rsidR="00456F7A" w:rsidRPr="00D32AD9" w:rsidRDefault="00366B7E">
      <w:pPr>
        <w:spacing w:before="240" w:after="240" w:line="276" w:lineRule="auto"/>
        <w:ind w:left="0"/>
        <w:jc w:val="both"/>
        <w:rPr>
          <w:rFonts w:asciiTheme="majorHAnsi" w:hAnsiTheme="majorHAnsi"/>
        </w:rPr>
      </w:pPr>
      <w:r w:rsidRPr="00D32AD9">
        <w:rPr>
          <w:rFonts w:asciiTheme="majorHAnsi" w:hAnsiTheme="majorHAnsi"/>
        </w:rPr>
        <w:t>What factors inhibit well-being and cause burnout in teaching? What role</w:t>
      </w:r>
      <w:r w:rsidR="00D32AD9">
        <w:rPr>
          <w:rFonts w:asciiTheme="majorHAnsi" w:hAnsiTheme="majorHAnsi"/>
        </w:rPr>
        <w:t>s</w:t>
      </w:r>
      <w:r w:rsidRPr="00D32AD9">
        <w:rPr>
          <w:rFonts w:asciiTheme="majorHAnsi" w:hAnsiTheme="majorHAnsi"/>
        </w:rPr>
        <w:t xml:space="preserve"> do these factors play in causing teachers to leave the profession? </w:t>
      </w:r>
    </w:p>
    <w:p w:rsidR="00456F7A" w:rsidRPr="00D32AD9" w:rsidRDefault="00366B7E">
      <w:pPr>
        <w:spacing w:before="240" w:after="240" w:line="276" w:lineRule="auto"/>
        <w:ind w:left="0"/>
        <w:jc w:val="both"/>
        <w:rPr>
          <w:rFonts w:asciiTheme="majorHAnsi" w:hAnsiTheme="majorHAnsi"/>
        </w:rPr>
      </w:pPr>
      <w:r w:rsidRPr="00D32AD9">
        <w:rPr>
          <w:rFonts w:asciiTheme="majorHAnsi" w:hAnsiTheme="majorHAnsi"/>
        </w:rPr>
        <w:t>The worsening exodus from teaching in the UK has been widely docu</w:t>
      </w:r>
      <w:r w:rsidR="005D5DA3">
        <w:rPr>
          <w:rFonts w:asciiTheme="majorHAnsi" w:hAnsiTheme="majorHAnsi"/>
        </w:rPr>
        <w:t xml:space="preserve">mented, with studies </w:t>
      </w:r>
      <w:r w:rsidR="005D5DA3">
        <w:rPr>
          <w:rFonts w:asciiTheme="majorHAnsi" w:hAnsiTheme="majorHAnsi"/>
        </w:rPr>
        <w:lastRenderedPageBreak/>
        <w:t>indicating</w:t>
      </w:r>
      <w:r w:rsidRPr="00D32AD9">
        <w:rPr>
          <w:rFonts w:asciiTheme="majorHAnsi" w:hAnsiTheme="majorHAnsi"/>
        </w:rPr>
        <w:t xml:space="preserve"> low well-being as a key contributing factor. However, the factors that specifically impact upon the well</w:t>
      </w:r>
      <w:r w:rsidR="00D32AD9">
        <w:rPr>
          <w:rFonts w:asciiTheme="majorHAnsi" w:hAnsiTheme="majorHAnsi"/>
        </w:rPr>
        <w:t>-being of teachers are less we</w:t>
      </w:r>
      <w:r w:rsidRPr="00D32AD9">
        <w:rPr>
          <w:rFonts w:asciiTheme="majorHAnsi" w:hAnsiTheme="majorHAnsi"/>
        </w:rPr>
        <w:t xml:space="preserve">ll understood. </w:t>
      </w:r>
    </w:p>
    <w:p w:rsidR="00456F7A" w:rsidRPr="00D32AD9" w:rsidRDefault="00D32AD9">
      <w:pPr>
        <w:spacing w:before="240" w:after="240" w:line="276" w:lineRule="auto"/>
        <w:ind w:left="0"/>
        <w:jc w:val="both"/>
        <w:rPr>
          <w:rFonts w:asciiTheme="majorHAnsi" w:hAnsiTheme="majorHAnsi"/>
        </w:rPr>
      </w:pPr>
      <w:r>
        <w:rPr>
          <w:rFonts w:asciiTheme="majorHAnsi" w:hAnsiTheme="majorHAnsi"/>
        </w:rPr>
        <w:t>In this</w:t>
      </w:r>
      <w:r w:rsidR="00366B7E" w:rsidRPr="00D32AD9">
        <w:rPr>
          <w:rFonts w:asciiTheme="majorHAnsi" w:hAnsiTheme="majorHAnsi"/>
        </w:rPr>
        <w:t xml:space="preserve"> briefing note, we report on </w:t>
      </w:r>
      <w:r>
        <w:rPr>
          <w:rFonts w:asciiTheme="majorHAnsi" w:hAnsiTheme="majorHAnsi"/>
        </w:rPr>
        <w:t>events hosted jointly by</w:t>
      </w:r>
      <w:r w:rsidR="00366B7E" w:rsidRPr="00D32AD9">
        <w:rPr>
          <w:rFonts w:asciiTheme="majorHAnsi" w:hAnsiTheme="majorHAnsi"/>
        </w:rPr>
        <w:t xml:space="preserve"> the School of Education and Centre for Employment Relations Innovation and Change</w:t>
      </w:r>
      <w:r>
        <w:rPr>
          <w:rFonts w:asciiTheme="majorHAnsi" w:hAnsiTheme="majorHAnsi"/>
        </w:rPr>
        <w:t xml:space="preserve"> (CERIC)</w:t>
      </w:r>
      <w:r w:rsidR="00366B7E" w:rsidRPr="00D32AD9">
        <w:rPr>
          <w:rFonts w:asciiTheme="majorHAnsi" w:hAnsiTheme="majorHAnsi"/>
        </w:rPr>
        <w:t xml:space="preserve"> at the</w:t>
      </w:r>
      <w:r>
        <w:rPr>
          <w:rFonts w:asciiTheme="majorHAnsi" w:hAnsiTheme="majorHAnsi"/>
        </w:rPr>
        <w:t xml:space="preserve"> University of Leeds</w:t>
      </w:r>
      <w:r w:rsidR="0049246D">
        <w:rPr>
          <w:rFonts w:asciiTheme="majorHAnsi" w:hAnsiTheme="majorHAnsi"/>
        </w:rPr>
        <w:t xml:space="preserve"> </w:t>
      </w:r>
      <w:r>
        <w:rPr>
          <w:rFonts w:asciiTheme="majorHAnsi" w:hAnsiTheme="majorHAnsi"/>
        </w:rPr>
        <w:t xml:space="preserve">to examine burnout and well-being in teaching. Over May-July </w:t>
      </w:r>
      <w:r w:rsidR="005D5DA3">
        <w:rPr>
          <w:rFonts w:asciiTheme="majorHAnsi" w:hAnsiTheme="majorHAnsi"/>
        </w:rPr>
        <w:t xml:space="preserve">2019, </w:t>
      </w:r>
      <w:r w:rsidR="00366B7E" w:rsidRPr="00D32AD9">
        <w:rPr>
          <w:rFonts w:asciiTheme="majorHAnsi" w:hAnsiTheme="majorHAnsi"/>
        </w:rPr>
        <w:t>three stakeholder forums</w:t>
      </w:r>
      <w:r w:rsidR="005D5DA3">
        <w:rPr>
          <w:rFonts w:asciiTheme="majorHAnsi" w:hAnsiTheme="majorHAnsi"/>
        </w:rPr>
        <w:t xml:space="preserve"> were </w:t>
      </w:r>
      <w:r>
        <w:rPr>
          <w:rFonts w:asciiTheme="majorHAnsi" w:hAnsiTheme="majorHAnsi"/>
        </w:rPr>
        <w:t>a</w:t>
      </w:r>
      <w:r w:rsidR="00366B7E" w:rsidRPr="00D32AD9">
        <w:rPr>
          <w:rFonts w:asciiTheme="majorHAnsi" w:hAnsiTheme="majorHAnsi"/>
        </w:rPr>
        <w:t xml:space="preserve">ttended by teachers, union representatives, </w:t>
      </w:r>
      <w:r w:rsidR="005D5DA3">
        <w:rPr>
          <w:rFonts w:asciiTheme="majorHAnsi" w:hAnsiTheme="majorHAnsi"/>
        </w:rPr>
        <w:t>school and academy</w:t>
      </w:r>
      <w:r w:rsidR="0049246D">
        <w:rPr>
          <w:rFonts w:asciiTheme="majorHAnsi" w:hAnsiTheme="majorHAnsi"/>
        </w:rPr>
        <w:t xml:space="preserve"> </w:t>
      </w:r>
      <w:r w:rsidR="005D5DA3">
        <w:rPr>
          <w:rFonts w:asciiTheme="majorHAnsi" w:hAnsiTheme="majorHAnsi"/>
        </w:rPr>
        <w:t xml:space="preserve">senior </w:t>
      </w:r>
      <w:r w:rsidR="005D5DA3" w:rsidRPr="00D32AD9">
        <w:rPr>
          <w:rFonts w:asciiTheme="majorHAnsi" w:hAnsiTheme="majorHAnsi"/>
        </w:rPr>
        <w:t>leaders</w:t>
      </w:r>
      <w:r w:rsidR="00366B7E" w:rsidRPr="00D32AD9">
        <w:rPr>
          <w:rFonts w:asciiTheme="majorHAnsi" w:hAnsiTheme="majorHAnsi"/>
        </w:rPr>
        <w:t xml:space="preserve">, and human resource professionals. In total, over 30 people </w:t>
      </w:r>
      <w:r>
        <w:rPr>
          <w:rFonts w:asciiTheme="majorHAnsi" w:hAnsiTheme="majorHAnsi"/>
        </w:rPr>
        <w:t>(of whom</w:t>
      </w:r>
      <w:r w:rsidRPr="00D32AD9">
        <w:rPr>
          <w:rFonts w:asciiTheme="majorHAnsi" w:hAnsiTheme="majorHAnsi"/>
        </w:rPr>
        <w:t xml:space="preserve"> over half were primary or secondary school teachers</w:t>
      </w:r>
      <w:r>
        <w:rPr>
          <w:rFonts w:asciiTheme="majorHAnsi" w:hAnsiTheme="majorHAnsi"/>
        </w:rPr>
        <w:t>)</w:t>
      </w:r>
      <w:r w:rsidR="0049246D">
        <w:rPr>
          <w:rFonts w:asciiTheme="majorHAnsi" w:hAnsiTheme="majorHAnsi"/>
        </w:rPr>
        <w:t xml:space="preserve"> </w:t>
      </w:r>
      <w:r w:rsidR="005D5DA3">
        <w:rPr>
          <w:rFonts w:asciiTheme="majorHAnsi" w:hAnsiTheme="majorHAnsi"/>
        </w:rPr>
        <w:t>attended</w:t>
      </w:r>
      <w:r w:rsidR="00366B7E" w:rsidRPr="00D32AD9">
        <w:rPr>
          <w:rFonts w:asciiTheme="majorHAnsi" w:hAnsiTheme="majorHAnsi"/>
        </w:rPr>
        <w:t xml:space="preserve">. </w:t>
      </w:r>
    </w:p>
    <w:p w:rsidR="00456F7A" w:rsidRPr="00D32AD9" w:rsidRDefault="00366B7E">
      <w:pPr>
        <w:spacing w:before="240" w:after="240" w:line="276" w:lineRule="auto"/>
        <w:ind w:left="0"/>
        <w:jc w:val="both"/>
        <w:rPr>
          <w:rFonts w:asciiTheme="majorHAnsi" w:hAnsiTheme="majorHAnsi"/>
        </w:rPr>
      </w:pPr>
      <w:r w:rsidRPr="00D32AD9">
        <w:rPr>
          <w:rFonts w:asciiTheme="majorHAnsi" w:hAnsiTheme="majorHAnsi"/>
        </w:rPr>
        <w:t>The emphasis in the stakeholder meetings was on listening to participants, and</w:t>
      </w:r>
      <w:r w:rsidR="00D32AD9">
        <w:rPr>
          <w:rFonts w:asciiTheme="majorHAnsi" w:hAnsiTheme="majorHAnsi"/>
        </w:rPr>
        <w:t xml:space="preserve"> on gathering their insights on</w:t>
      </w:r>
      <w:r w:rsidRPr="00D32AD9">
        <w:rPr>
          <w:rFonts w:asciiTheme="majorHAnsi" w:hAnsiTheme="majorHAnsi"/>
        </w:rPr>
        <w:t xml:space="preserve"> issues</w:t>
      </w:r>
      <w:r w:rsidR="00D32AD9">
        <w:rPr>
          <w:rFonts w:asciiTheme="majorHAnsi" w:hAnsiTheme="majorHAnsi"/>
        </w:rPr>
        <w:t xml:space="preserve"> important to them</w:t>
      </w:r>
      <w:r w:rsidRPr="00D32AD9">
        <w:rPr>
          <w:rFonts w:asciiTheme="majorHAnsi" w:hAnsiTheme="majorHAnsi"/>
        </w:rPr>
        <w:t>, rather than imposing a set of t</w:t>
      </w:r>
      <w:r w:rsidR="005D5DA3">
        <w:rPr>
          <w:rFonts w:asciiTheme="majorHAnsi" w:hAnsiTheme="majorHAnsi"/>
        </w:rPr>
        <w:t>hemes in advance, thus embedding impact from the start.  This summary</w:t>
      </w:r>
      <w:r w:rsidRPr="00D32AD9">
        <w:rPr>
          <w:rFonts w:asciiTheme="majorHAnsi" w:hAnsiTheme="majorHAnsi"/>
        </w:rPr>
        <w:t xml:space="preserve"> is designed to generate further discussion of the</w:t>
      </w:r>
      <w:r w:rsidR="005D5DA3">
        <w:rPr>
          <w:rFonts w:asciiTheme="majorHAnsi" w:hAnsiTheme="majorHAnsi"/>
        </w:rPr>
        <w:t>se</w:t>
      </w:r>
      <w:r w:rsidRPr="00D32AD9">
        <w:rPr>
          <w:rFonts w:asciiTheme="majorHAnsi" w:hAnsiTheme="majorHAnsi"/>
        </w:rPr>
        <w:t xml:space="preserve"> themes and issues through a second set of stakeholder events taking place in Spring 2020. </w:t>
      </w:r>
    </w:p>
    <w:p w:rsidR="00026FF7" w:rsidRPr="00D32AD9" w:rsidRDefault="00366B7E">
      <w:pPr>
        <w:spacing w:before="240" w:after="240" w:line="276" w:lineRule="auto"/>
        <w:ind w:left="0"/>
        <w:jc w:val="both"/>
        <w:rPr>
          <w:rFonts w:asciiTheme="majorHAnsi" w:hAnsiTheme="majorHAnsi"/>
        </w:rPr>
      </w:pPr>
      <w:r w:rsidRPr="00D32AD9">
        <w:rPr>
          <w:rFonts w:asciiTheme="majorHAnsi" w:hAnsiTheme="majorHAnsi"/>
        </w:rPr>
        <w:t xml:space="preserve">The briefing begins by </w:t>
      </w:r>
      <w:r w:rsidR="005D5DA3">
        <w:rPr>
          <w:rFonts w:asciiTheme="majorHAnsi" w:hAnsiTheme="majorHAnsi"/>
        </w:rPr>
        <w:t xml:space="preserve">probing </w:t>
      </w:r>
      <w:r w:rsidRPr="00D32AD9">
        <w:rPr>
          <w:rFonts w:asciiTheme="majorHAnsi" w:hAnsiTheme="majorHAnsi"/>
        </w:rPr>
        <w:t xml:space="preserve">meanings of burnout, before </w:t>
      </w:r>
      <w:r w:rsidR="005D5DA3">
        <w:rPr>
          <w:rFonts w:asciiTheme="majorHAnsi" w:hAnsiTheme="majorHAnsi"/>
        </w:rPr>
        <w:t xml:space="preserve">examining </w:t>
      </w:r>
      <w:r w:rsidRPr="00D32AD9">
        <w:rPr>
          <w:rFonts w:asciiTheme="majorHAnsi" w:hAnsiTheme="majorHAnsi"/>
        </w:rPr>
        <w:t>three key factors identified by participants as factors impacting on the we</w:t>
      </w:r>
      <w:r w:rsidR="005D5DA3">
        <w:rPr>
          <w:rFonts w:asciiTheme="majorHAnsi" w:hAnsiTheme="majorHAnsi"/>
        </w:rPr>
        <w:t>ll-being of teachers</w:t>
      </w:r>
      <w:r w:rsidRPr="00D32AD9">
        <w:rPr>
          <w:rFonts w:asciiTheme="majorHAnsi" w:hAnsiTheme="majorHAnsi"/>
        </w:rPr>
        <w:t xml:space="preserve">. We then consider some effects of burnout. </w:t>
      </w:r>
    </w:p>
    <w:p w:rsidR="00456F7A" w:rsidRPr="00D32AD9" w:rsidRDefault="00366B7E">
      <w:pPr>
        <w:pStyle w:val="Heading2"/>
        <w:numPr>
          <w:ilvl w:val="0"/>
          <w:numId w:val="1"/>
        </w:numPr>
        <w:spacing w:line="276" w:lineRule="auto"/>
        <w:jc w:val="both"/>
        <w:rPr>
          <w:rFonts w:asciiTheme="majorHAnsi" w:hAnsiTheme="majorHAnsi"/>
        </w:rPr>
      </w:pPr>
      <w:bookmarkStart w:id="3" w:name="_lq61bfcudded" w:colFirst="0" w:colLast="0"/>
      <w:bookmarkEnd w:id="3"/>
      <w:r w:rsidRPr="00D32AD9">
        <w:rPr>
          <w:rFonts w:asciiTheme="majorHAnsi" w:hAnsiTheme="majorHAnsi"/>
          <w:sz w:val="28"/>
          <w:szCs w:val="28"/>
        </w:rPr>
        <w:t>What is burnout?</w:t>
      </w:r>
    </w:p>
    <w:p w:rsidR="00456F7A" w:rsidRPr="00D32AD9" w:rsidRDefault="005D5DA3" w:rsidP="00026FF7">
      <w:pPr>
        <w:spacing w:line="276" w:lineRule="auto"/>
        <w:jc w:val="both"/>
        <w:rPr>
          <w:rFonts w:asciiTheme="majorHAnsi" w:hAnsiTheme="majorHAnsi"/>
        </w:rPr>
      </w:pPr>
      <w:r>
        <w:rPr>
          <w:rFonts w:asciiTheme="majorHAnsi" w:hAnsiTheme="majorHAnsi"/>
        </w:rPr>
        <w:t>‘Burnout’ meant</w:t>
      </w:r>
      <w:r w:rsidR="00366B7E" w:rsidRPr="00D32AD9">
        <w:rPr>
          <w:rFonts w:asciiTheme="majorHAnsi" w:hAnsiTheme="majorHAnsi"/>
        </w:rPr>
        <w:t xml:space="preserve"> d</w:t>
      </w:r>
      <w:r>
        <w:rPr>
          <w:rFonts w:asciiTheme="majorHAnsi" w:hAnsiTheme="majorHAnsi"/>
        </w:rPr>
        <w:t>ifferent things to participants. Some felt that the term was un</w:t>
      </w:r>
      <w:r w:rsidR="00366B7E" w:rsidRPr="00D32AD9">
        <w:rPr>
          <w:rFonts w:asciiTheme="majorHAnsi" w:hAnsiTheme="majorHAnsi"/>
        </w:rPr>
        <w:t xml:space="preserve">helpful in capturing the range of outcomes and effects </w:t>
      </w:r>
      <w:r>
        <w:rPr>
          <w:rFonts w:asciiTheme="majorHAnsi" w:hAnsiTheme="majorHAnsi"/>
        </w:rPr>
        <w:t>that they experienced</w:t>
      </w:r>
      <w:r w:rsidR="00366B7E" w:rsidRPr="00D32AD9">
        <w:rPr>
          <w:rFonts w:asciiTheme="majorHAnsi" w:hAnsiTheme="majorHAnsi"/>
        </w:rPr>
        <w:t xml:space="preserve">.  When defined as a state of emotional, physical, and mental exhaustion caused by excessive and prolonged stress, some </w:t>
      </w:r>
      <w:r w:rsidR="00366B7E" w:rsidRPr="00D32AD9">
        <w:rPr>
          <w:rFonts w:asciiTheme="majorHAnsi" w:hAnsiTheme="majorHAnsi"/>
        </w:rPr>
        <w:lastRenderedPageBreak/>
        <w:t>participants felt that they had</w:t>
      </w:r>
      <w:r>
        <w:rPr>
          <w:rFonts w:asciiTheme="majorHAnsi" w:hAnsiTheme="majorHAnsi"/>
        </w:rPr>
        <w:t xml:space="preserve"> indeed</w:t>
      </w:r>
      <w:r w:rsidR="00366B7E" w:rsidRPr="00D32AD9">
        <w:rPr>
          <w:rFonts w:asciiTheme="majorHAnsi" w:hAnsiTheme="majorHAnsi"/>
        </w:rPr>
        <w:t xml:space="preserve"> experienced, or were experiencing</w:t>
      </w:r>
      <w:r>
        <w:rPr>
          <w:rFonts w:asciiTheme="majorHAnsi" w:hAnsiTheme="majorHAnsi"/>
        </w:rPr>
        <w:t>,</w:t>
      </w:r>
      <w:r w:rsidR="00366B7E" w:rsidRPr="00D32AD9">
        <w:rPr>
          <w:rFonts w:asciiTheme="majorHAnsi" w:hAnsiTheme="majorHAnsi"/>
        </w:rPr>
        <w:t xml:space="preserve"> burnout. </w:t>
      </w:r>
    </w:p>
    <w:p w:rsidR="00456F7A" w:rsidRPr="00D32AD9" w:rsidRDefault="00366B7E">
      <w:pPr>
        <w:spacing w:line="276" w:lineRule="auto"/>
        <w:jc w:val="both"/>
        <w:rPr>
          <w:rFonts w:asciiTheme="majorHAnsi" w:hAnsiTheme="majorHAnsi"/>
        </w:rPr>
      </w:pPr>
      <w:r w:rsidRPr="00D32AD9">
        <w:rPr>
          <w:rFonts w:asciiTheme="majorHAnsi" w:hAnsiTheme="majorHAnsi"/>
          <w:noProof/>
        </w:rPr>
        <w:drawing>
          <wp:inline distT="114300" distB="114300" distL="114300" distR="114300">
            <wp:extent cx="2714625" cy="1798638"/>
            <wp:effectExtent l="0" t="0" r="0" b="0"/>
            <wp:docPr id="2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2714625" cy="1798638"/>
                    </a:xfrm>
                    <a:prstGeom prst="rect">
                      <a:avLst/>
                    </a:prstGeom>
                    <a:ln/>
                  </pic:spPr>
                </pic:pic>
              </a:graphicData>
            </a:graphic>
          </wp:inline>
        </w:drawing>
      </w:r>
    </w:p>
    <w:p w:rsidR="00456F7A" w:rsidRPr="00D32AD9" w:rsidRDefault="00366B7E">
      <w:pPr>
        <w:spacing w:line="276" w:lineRule="auto"/>
        <w:jc w:val="both"/>
        <w:rPr>
          <w:rFonts w:asciiTheme="majorHAnsi" w:hAnsiTheme="majorHAnsi"/>
        </w:rPr>
      </w:pPr>
      <w:r w:rsidRPr="00D32AD9">
        <w:rPr>
          <w:rFonts w:asciiTheme="majorHAnsi" w:hAnsiTheme="majorHAnsi"/>
        </w:rPr>
        <w:t>Others felt the term was clinical, too narrow</w:t>
      </w:r>
      <w:r w:rsidR="005D5DA3">
        <w:rPr>
          <w:rFonts w:asciiTheme="majorHAnsi" w:hAnsiTheme="majorHAnsi"/>
        </w:rPr>
        <w:t>,</w:t>
      </w:r>
      <w:r w:rsidRPr="00D32AD9">
        <w:rPr>
          <w:rFonts w:asciiTheme="majorHAnsi" w:hAnsiTheme="majorHAnsi"/>
        </w:rPr>
        <w:t xml:space="preserve"> or too broad</w:t>
      </w:r>
      <w:r w:rsidR="005D5DA3">
        <w:rPr>
          <w:rFonts w:asciiTheme="majorHAnsi" w:hAnsiTheme="majorHAnsi"/>
        </w:rPr>
        <w:t>,</w:t>
      </w:r>
      <w:r w:rsidRPr="00D32AD9">
        <w:rPr>
          <w:rFonts w:asciiTheme="majorHAnsi" w:hAnsiTheme="majorHAnsi"/>
        </w:rPr>
        <w:t xml:space="preserve"> in its meaning. Some pointed to the negative connotations associated with the term burnout, particularly any implication that it was associated with poor performance. </w:t>
      </w:r>
      <w:r w:rsidR="00B8192B" w:rsidRPr="00D32AD9">
        <w:rPr>
          <w:rFonts w:asciiTheme="majorHAnsi" w:hAnsiTheme="majorHAnsi"/>
        </w:rPr>
        <w:t xml:space="preserve">Participants also </w:t>
      </w:r>
      <w:r w:rsidR="00B8192B">
        <w:rPr>
          <w:rFonts w:asciiTheme="majorHAnsi" w:hAnsiTheme="majorHAnsi"/>
        </w:rPr>
        <w:t xml:space="preserve">raised </w:t>
      </w:r>
      <w:r w:rsidR="00B8192B" w:rsidRPr="00D32AD9">
        <w:rPr>
          <w:rFonts w:asciiTheme="majorHAnsi" w:hAnsiTheme="majorHAnsi"/>
        </w:rPr>
        <w:t>a range of other effects, including</w:t>
      </w:r>
      <w:r w:rsidR="00B8192B">
        <w:rPr>
          <w:rFonts w:asciiTheme="majorHAnsi" w:hAnsiTheme="majorHAnsi"/>
        </w:rPr>
        <w:t xml:space="preserve"> (low)</w:t>
      </w:r>
      <w:r w:rsidR="00B8192B" w:rsidRPr="00D32AD9">
        <w:rPr>
          <w:rFonts w:asciiTheme="majorHAnsi" w:hAnsiTheme="majorHAnsi"/>
        </w:rPr>
        <w:t xml:space="preserve"> well-being, satisfaction, and mental health. </w:t>
      </w:r>
      <w:r w:rsidRPr="00D32AD9">
        <w:rPr>
          <w:rFonts w:asciiTheme="majorHAnsi" w:hAnsiTheme="majorHAnsi"/>
        </w:rPr>
        <w:t xml:space="preserve">Some </w:t>
      </w:r>
      <w:r w:rsidR="005D5DA3">
        <w:rPr>
          <w:rFonts w:asciiTheme="majorHAnsi" w:hAnsiTheme="majorHAnsi"/>
        </w:rPr>
        <w:t xml:space="preserve">wanted </w:t>
      </w:r>
      <w:r w:rsidRPr="00D32AD9">
        <w:rPr>
          <w:rFonts w:asciiTheme="majorHAnsi" w:hAnsiTheme="majorHAnsi"/>
        </w:rPr>
        <w:t>a more explicit term for what they were experiencing</w:t>
      </w:r>
      <w:r w:rsidR="005D5DA3">
        <w:rPr>
          <w:rFonts w:asciiTheme="majorHAnsi" w:hAnsiTheme="majorHAnsi"/>
        </w:rPr>
        <w:t>: overwork</w:t>
      </w:r>
      <w:r w:rsidRPr="00D32AD9">
        <w:rPr>
          <w:rFonts w:asciiTheme="majorHAnsi" w:hAnsiTheme="majorHAnsi"/>
        </w:rPr>
        <w:t xml:space="preserve">. </w:t>
      </w:r>
    </w:p>
    <w:p w:rsidR="00456F7A" w:rsidRPr="00D32AD9" w:rsidRDefault="00366B7E">
      <w:pPr>
        <w:spacing w:line="276" w:lineRule="auto"/>
        <w:jc w:val="both"/>
        <w:rPr>
          <w:rFonts w:asciiTheme="majorHAnsi" w:hAnsiTheme="majorHAnsi"/>
        </w:rPr>
      </w:pPr>
      <w:r w:rsidRPr="00D32AD9">
        <w:rPr>
          <w:rFonts w:asciiTheme="majorHAnsi" w:hAnsiTheme="majorHAnsi"/>
        </w:rPr>
        <w:t xml:space="preserve"> We do use the</w:t>
      </w:r>
      <w:r w:rsidR="005D5DA3">
        <w:rPr>
          <w:rFonts w:asciiTheme="majorHAnsi" w:hAnsiTheme="majorHAnsi"/>
        </w:rPr>
        <w:t xml:space="preserve"> term ‘burnout’</w:t>
      </w:r>
      <w:r w:rsidRPr="00D32AD9">
        <w:rPr>
          <w:rFonts w:asciiTheme="majorHAnsi" w:hAnsiTheme="majorHAnsi"/>
        </w:rPr>
        <w:t xml:space="preserve"> in this report,</w:t>
      </w:r>
      <w:r w:rsidR="005D5DA3">
        <w:rPr>
          <w:rFonts w:asciiTheme="majorHAnsi" w:hAnsiTheme="majorHAnsi"/>
        </w:rPr>
        <w:t xml:space="preserve"> but </w:t>
      </w:r>
      <w:r w:rsidRPr="00D32AD9">
        <w:rPr>
          <w:rFonts w:asciiTheme="majorHAnsi" w:hAnsiTheme="majorHAnsi"/>
        </w:rPr>
        <w:t xml:space="preserve">in a broad rather than narrow clinical sense, and in the spirit of the inductive way in which the themes in this report </w:t>
      </w:r>
      <w:r w:rsidR="0087131B">
        <w:rPr>
          <w:rFonts w:asciiTheme="majorHAnsi" w:hAnsiTheme="majorHAnsi"/>
        </w:rPr>
        <w:t>were gathered from individual understandings of participants</w:t>
      </w:r>
      <w:r w:rsidRPr="00D32AD9">
        <w:rPr>
          <w:rFonts w:asciiTheme="majorHAnsi" w:hAnsiTheme="majorHAnsi"/>
        </w:rPr>
        <w:t xml:space="preserve">. </w:t>
      </w:r>
    </w:p>
    <w:p w:rsidR="00456F7A" w:rsidRPr="00D32AD9" w:rsidRDefault="00366B7E">
      <w:pPr>
        <w:spacing w:line="276" w:lineRule="auto"/>
        <w:jc w:val="both"/>
        <w:rPr>
          <w:rFonts w:asciiTheme="majorHAnsi" w:hAnsiTheme="majorHAnsi"/>
        </w:rPr>
      </w:pPr>
      <w:r w:rsidRPr="00D32AD9">
        <w:rPr>
          <w:rFonts w:asciiTheme="majorHAnsi" w:hAnsiTheme="majorHAnsi"/>
        </w:rPr>
        <w:t>Many of the</w:t>
      </w:r>
      <w:r w:rsidR="0087131B">
        <w:rPr>
          <w:rFonts w:asciiTheme="majorHAnsi" w:hAnsiTheme="majorHAnsi"/>
        </w:rPr>
        <w:t xml:space="preserve"> participants</w:t>
      </w:r>
      <w:r w:rsidRPr="00D32AD9">
        <w:rPr>
          <w:rFonts w:asciiTheme="majorHAnsi" w:hAnsiTheme="majorHAnsi"/>
        </w:rPr>
        <w:t xml:space="preserve"> were not currently teaching, having left the profession, temporarily or perman</w:t>
      </w:r>
      <w:r w:rsidR="00B8192B">
        <w:rPr>
          <w:rFonts w:asciiTheme="majorHAnsi" w:hAnsiTheme="majorHAnsi"/>
        </w:rPr>
        <w:t>ently. They reported</w:t>
      </w:r>
      <w:r w:rsidR="0049246D">
        <w:rPr>
          <w:rFonts w:asciiTheme="majorHAnsi" w:hAnsiTheme="majorHAnsi"/>
        </w:rPr>
        <w:t xml:space="preserve"> </w:t>
      </w:r>
      <w:r w:rsidRPr="00D32AD9">
        <w:rPr>
          <w:rFonts w:asciiTheme="majorHAnsi" w:hAnsiTheme="majorHAnsi"/>
        </w:rPr>
        <w:t xml:space="preserve">that this was due to burnout, exhaustion and/or having been actively ‘managed’ out of teaching, typically through the aggressive use of performance management systems by senior leaders. </w:t>
      </w:r>
    </w:p>
    <w:p w:rsidR="0049246D" w:rsidRDefault="00366B7E" w:rsidP="0049246D">
      <w:pPr>
        <w:spacing w:line="276" w:lineRule="auto"/>
        <w:ind w:left="0"/>
        <w:jc w:val="both"/>
        <w:rPr>
          <w:rFonts w:asciiTheme="majorHAnsi" w:hAnsiTheme="majorHAnsi"/>
        </w:rPr>
      </w:pPr>
      <w:r w:rsidRPr="00D32AD9">
        <w:rPr>
          <w:rFonts w:asciiTheme="majorHAnsi" w:hAnsiTheme="majorHAnsi"/>
        </w:rPr>
        <w:t>For those teachers that remained in the profession, there was widespread agreement that burnout was something that they were experiencing.</w:t>
      </w:r>
      <w:bookmarkStart w:id="4" w:name="_mbjsiz6n6jlo" w:colFirst="0" w:colLast="0"/>
      <w:bookmarkEnd w:id="4"/>
    </w:p>
    <w:p w:rsidR="00B8192B" w:rsidRDefault="00D50B0B" w:rsidP="0049246D">
      <w:pPr>
        <w:spacing w:line="276" w:lineRule="auto"/>
        <w:ind w:left="0"/>
        <w:jc w:val="both"/>
        <w:rPr>
          <w:rFonts w:asciiTheme="majorHAnsi" w:hAnsiTheme="majorHAnsi"/>
        </w:rPr>
      </w:pPr>
      <w:r w:rsidRPr="00D50B0B">
        <w:rPr>
          <w:rFonts w:asciiTheme="majorHAnsi" w:hAnsiTheme="majorHAnsi"/>
          <w:noProof/>
          <w:lang w:val="en-US" w:eastAsia="en-US"/>
        </w:rPr>
      </w:r>
      <w:r w:rsidRPr="00D50B0B">
        <w:rPr>
          <w:rFonts w:asciiTheme="majorHAnsi" w:hAnsiTheme="majorHAnsi"/>
          <w:noProof/>
          <w:lang w:val="en-US" w:eastAsia="en-US"/>
        </w:rPr>
        <w:pict>
          <v:shapetype id="_x0000_t202" coordsize="21600,21600" o:spt="202" path="m,l,21600r21600,l21600,xe">
            <v:stroke joinstyle="miter"/>
            <v:path gradientshapeok="t" o:connecttype="rect"/>
          </v:shapetype>
          <v:shape id="_x0000_s1033" type="#_x0000_t202" style="width:208pt;height:232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" filled="f" stroked="f">
            <v:textbox style="mso-next-textbox:#_x0000_s1033" inset="2.53958mm,2.53958mm,2.53958mm,2.53958mm">
              <w:txbxContent>
                <w:p w:rsidR="00FA6FAD" w:rsidRDefault="00FA6FAD">
                  <w:pPr>
                    <w:spacing w:before="0" w:line="240" w:lineRule="auto"/>
                    <w:ind w:left="0"/>
                    <w:textDirection w:val="btLr"/>
                  </w:pPr>
                  <w:r>
                    <w:rPr>
                      <w:color w:val="000000"/>
                    </w:rPr>
                    <w:t>‘Burnout sounds weak - why not say what it is: overwork.’</w:t>
                  </w:r>
                </w:p>
                <w:p w:rsidR="00FA6FAD" w:rsidRDefault="00FA6FAD">
                  <w:pPr>
                    <w:spacing w:before="0" w:line="240" w:lineRule="auto"/>
                    <w:ind w:left="0"/>
                    <w:textDirection w:val="btLr"/>
                  </w:pPr>
                </w:p>
                <w:p w:rsidR="00FA6FAD" w:rsidRDefault="00FA6FAD">
                  <w:pPr>
                    <w:spacing w:before="0" w:line="240" w:lineRule="auto"/>
                    <w:ind w:left="0"/>
                    <w:textDirection w:val="btLr"/>
                    <w:rPr>
                      <w:color w:val="000000"/>
                    </w:rPr>
                  </w:pPr>
                  <w:r>
                    <w:rPr>
                      <w:color w:val="000000"/>
                    </w:rPr>
                    <w:t xml:space="preserve">‘Burnout sounds like a hard day at the office </w:t>
                  </w:r>
                  <w:r w:rsidR="00522B21">
                    <w:rPr>
                      <w:color w:val="000000"/>
                    </w:rPr>
                    <w:t>–</w:t>
                  </w:r>
                  <w:r>
                    <w:rPr>
                      <w:color w:val="000000"/>
                    </w:rPr>
                    <w:t xml:space="preserve"> it</w:t>
                  </w:r>
                  <w:r w:rsidR="00522B21">
                    <w:rPr>
                      <w:color w:val="000000"/>
                    </w:rPr>
                    <w:t>’</w:t>
                  </w:r>
                  <w:r>
                    <w:rPr>
                      <w:color w:val="000000"/>
                    </w:rPr>
                    <w:t>s so much more than that, than being a bit tired or what you feel at the end of a term.’</w:t>
                  </w:r>
                </w:p>
                <w:p w:rsidR="00FA6FAD" w:rsidRDefault="00FA6FAD">
                  <w:pPr>
                    <w:spacing w:before="0" w:line="240" w:lineRule="auto"/>
                    <w:ind w:left="0"/>
                    <w:textDirection w:val="btLr"/>
                  </w:pPr>
                </w:p>
                <w:p w:rsidR="00FA6FAD" w:rsidRDefault="00FA6FAD" w:rsidP="0087131B">
                  <w:pPr>
                    <w:spacing w:before="0" w:line="240" w:lineRule="auto"/>
                    <w:ind w:left="0"/>
                    <w:textDirection w:val="btLr"/>
                  </w:pPr>
                  <w:r>
                    <w:rPr>
                      <w:color w:val="000000"/>
                    </w:rPr>
                    <w:t>‘Personally</w:t>
                  </w:r>
                  <w:r w:rsidR="00522B21">
                    <w:rPr>
                      <w:color w:val="000000"/>
                    </w:rPr>
                    <w:t>,</w:t>
                  </w:r>
                  <w:r>
                    <w:rPr>
                      <w:color w:val="000000"/>
                    </w:rPr>
                    <w:t xml:space="preserve"> I feel desi</w:t>
                  </w:r>
                  <w:r w:rsidR="004A29CC">
                    <w:rPr>
                      <w:color w:val="000000"/>
                    </w:rPr>
                    <w:t>c</w:t>
                  </w:r>
                  <w:r>
                    <w:rPr>
                      <w:color w:val="000000"/>
                    </w:rPr>
                    <w:t>cated, like sucked dry of everything.’</w:t>
                  </w:r>
                </w:p>
                <w:p w:rsidR="00FA6FAD" w:rsidRDefault="00FA6FAD">
                  <w:pPr>
                    <w:spacing w:before="0" w:line="240" w:lineRule="auto"/>
                    <w:ind w:left="0"/>
                    <w:textDirection w:val="btLr"/>
                  </w:pPr>
                </w:p>
                <w:p w:rsidR="00FA6FAD" w:rsidRDefault="00FA6FAD">
                  <w:pPr>
                    <w:spacing w:before="0" w:line="240" w:lineRule="auto"/>
                    <w:ind w:left="0"/>
                    <w:textDirection w:val="btLr"/>
                  </w:pPr>
                  <w:r>
                    <w:rPr>
                      <w:color w:val="000000"/>
                    </w:rPr>
                    <w:t>‘I feel like my flame has been extinguished and it</w:t>
                  </w:r>
                  <w:r w:rsidR="004A29CC">
                    <w:rPr>
                      <w:color w:val="000000"/>
                    </w:rPr>
                    <w:t>’</w:t>
                  </w:r>
                  <w:r>
                    <w:rPr>
                      <w:color w:val="000000"/>
                    </w:rPr>
                    <w:t>s whether I want to bother to relight it again.’</w:t>
                  </w:r>
                </w:p>
                <w:p w:rsidR="00FA6FAD" w:rsidRDefault="00FA6FAD">
                  <w:pPr>
                    <w:spacing w:before="0" w:line="240" w:lineRule="auto"/>
                    <w:ind w:left="0"/>
                    <w:textDirection w:val="btLr"/>
                  </w:pPr>
                </w:p>
                <w:p w:rsidR="00FA6FAD" w:rsidRDefault="00FA6FAD">
                  <w:pPr>
                    <w:spacing w:before="0" w:line="240" w:lineRule="auto"/>
                    <w:ind w:left="0"/>
                    <w:textDirection w:val="btLr"/>
                  </w:pPr>
                  <w:r>
                    <w:rPr>
                      <w:color w:val="000000"/>
                    </w:rPr>
                    <w:t>‘ “Broken” is a better way to put it rather than burnout.’</w:t>
                  </w:r>
                </w:p>
              </w:txbxContent>
            </v:textbox>
            <w10:wrap type="none"/>
            <w10:anchorlock/>
          </v:shape>
        </w:pict>
      </w:r>
    </w:p>
    <w:p w:rsidR="00FA6FAD" w:rsidRDefault="00FA6FAD">
      <w:pPr>
        <w:spacing w:line="276" w:lineRule="auto"/>
        <w:jc w:val="both"/>
        <w:rPr>
          <w:rFonts w:asciiTheme="majorHAnsi" w:hAnsiTheme="majorHAnsi"/>
        </w:rPr>
      </w:pPr>
    </w:p>
    <w:p w:rsidR="00456F7A" w:rsidRPr="00D32AD9" w:rsidRDefault="0087131B">
      <w:pPr>
        <w:spacing w:line="276" w:lineRule="auto"/>
        <w:jc w:val="both"/>
        <w:rPr>
          <w:rFonts w:asciiTheme="majorHAnsi" w:hAnsiTheme="majorHAnsi"/>
        </w:rPr>
      </w:pPr>
      <w:r>
        <w:rPr>
          <w:rFonts w:asciiTheme="majorHAnsi" w:hAnsiTheme="majorHAnsi"/>
        </w:rPr>
        <w:t>B</w:t>
      </w:r>
      <w:r w:rsidR="00366B7E" w:rsidRPr="00D32AD9">
        <w:rPr>
          <w:rFonts w:asciiTheme="majorHAnsi" w:hAnsiTheme="majorHAnsi"/>
        </w:rPr>
        <w:t xml:space="preserve">urnout was </w:t>
      </w:r>
      <w:r w:rsidR="00B8192B">
        <w:rPr>
          <w:rFonts w:asciiTheme="majorHAnsi" w:hAnsiTheme="majorHAnsi"/>
        </w:rPr>
        <w:t>identified</w:t>
      </w:r>
      <w:r>
        <w:rPr>
          <w:rFonts w:asciiTheme="majorHAnsi" w:hAnsiTheme="majorHAnsi"/>
        </w:rPr>
        <w:t xml:space="preserve"> as </w:t>
      </w:r>
      <w:r w:rsidR="00B8192B">
        <w:rPr>
          <w:rFonts w:asciiTheme="majorHAnsi" w:hAnsiTheme="majorHAnsi"/>
        </w:rPr>
        <w:t>an important issue</w:t>
      </w:r>
      <w:r w:rsidR="00366B7E" w:rsidRPr="00D32AD9">
        <w:rPr>
          <w:rFonts w:asciiTheme="majorHAnsi" w:hAnsiTheme="majorHAnsi"/>
        </w:rPr>
        <w:t xml:space="preserve"> facing the teaching profession, yet in national debate a</w:t>
      </w:r>
      <w:r>
        <w:rPr>
          <w:rFonts w:asciiTheme="majorHAnsi" w:hAnsiTheme="majorHAnsi"/>
        </w:rPr>
        <w:t>nd policy discourse it continues</w:t>
      </w:r>
      <w:r w:rsidR="00366B7E" w:rsidRPr="00D32AD9">
        <w:rPr>
          <w:rFonts w:asciiTheme="majorHAnsi" w:hAnsiTheme="majorHAnsi"/>
        </w:rPr>
        <w:t xml:space="preserve"> to receive little attention. </w:t>
      </w:r>
      <w:r w:rsidR="00B8192B">
        <w:rPr>
          <w:rFonts w:asciiTheme="majorHAnsi" w:hAnsiTheme="majorHAnsi"/>
        </w:rPr>
        <w:t>C</w:t>
      </w:r>
      <w:r w:rsidR="00366B7E" w:rsidRPr="00D32AD9">
        <w:rPr>
          <w:rFonts w:asciiTheme="majorHAnsi" w:hAnsiTheme="majorHAnsi"/>
        </w:rPr>
        <w:t xml:space="preserve">auses </w:t>
      </w:r>
      <w:r>
        <w:rPr>
          <w:rFonts w:asciiTheme="majorHAnsi" w:hAnsiTheme="majorHAnsi"/>
        </w:rPr>
        <w:t xml:space="preserve">of burnout </w:t>
      </w:r>
      <w:r w:rsidR="00366B7E" w:rsidRPr="00D32AD9">
        <w:rPr>
          <w:rFonts w:asciiTheme="majorHAnsi" w:hAnsiTheme="majorHAnsi"/>
        </w:rPr>
        <w:t>were</w:t>
      </w:r>
      <w:r w:rsidR="00B8192B">
        <w:rPr>
          <w:rFonts w:asciiTheme="majorHAnsi" w:hAnsiTheme="majorHAnsi"/>
        </w:rPr>
        <w:t xml:space="preserve"> seen as</w:t>
      </w:r>
      <w:r w:rsidR="00366B7E" w:rsidRPr="00D32AD9">
        <w:rPr>
          <w:rFonts w:asciiTheme="majorHAnsi" w:hAnsiTheme="majorHAnsi"/>
        </w:rPr>
        <w:t xml:space="preserve"> neglected, even though policymakers, think tanks and practitioner studies had all highlighted an ongoing crisis in teaching due to </w:t>
      </w:r>
      <w:r>
        <w:rPr>
          <w:rFonts w:asciiTheme="majorHAnsi" w:hAnsiTheme="majorHAnsi"/>
        </w:rPr>
        <w:t xml:space="preserve">excessive workloads, </w:t>
      </w:r>
      <w:r w:rsidR="00366B7E" w:rsidRPr="00D32AD9">
        <w:rPr>
          <w:rFonts w:asciiTheme="majorHAnsi" w:hAnsiTheme="majorHAnsi"/>
        </w:rPr>
        <w:t>poor levels of teacher recruitment and</w:t>
      </w:r>
      <w:r>
        <w:rPr>
          <w:rFonts w:asciiTheme="majorHAnsi" w:hAnsiTheme="majorHAnsi"/>
        </w:rPr>
        <w:t xml:space="preserve"> low teacher</w:t>
      </w:r>
      <w:r w:rsidR="00366B7E" w:rsidRPr="00D32AD9">
        <w:rPr>
          <w:rFonts w:asciiTheme="majorHAnsi" w:hAnsiTheme="majorHAnsi"/>
        </w:rPr>
        <w:t xml:space="preserve"> retention. </w:t>
      </w:r>
    </w:p>
    <w:p w:rsidR="00456F7A" w:rsidRDefault="0087131B" w:rsidP="0087131B">
      <w:pPr>
        <w:spacing w:line="276" w:lineRule="auto"/>
        <w:jc w:val="both"/>
        <w:rPr>
          <w:rFonts w:asciiTheme="majorHAnsi" w:hAnsiTheme="majorHAnsi"/>
        </w:rPr>
      </w:pPr>
      <w:r>
        <w:rPr>
          <w:rFonts w:asciiTheme="majorHAnsi" w:hAnsiTheme="majorHAnsi"/>
        </w:rPr>
        <w:t>Participants noted that</w:t>
      </w:r>
      <w:r w:rsidR="00366B7E" w:rsidRPr="00D32AD9">
        <w:rPr>
          <w:rFonts w:asciiTheme="majorHAnsi" w:hAnsiTheme="majorHAnsi"/>
        </w:rPr>
        <w:t xml:space="preserve"> fads around ind</w:t>
      </w:r>
      <w:r>
        <w:rPr>
          <w:rFonts w:asciiTheme="majorHAnsi" w:hAnsiTheme="majorHAnsi"/>
        </w:rPr>
        <w:t>ividual resilience and ‘sticking-</w:t>
      </w:r>
      <w:r w:rsidR="00366B7E" w:rsidRPr="00D32AD9">
        <w:rPr>
          <w:rFonts w:asciiTheme="majorHAnsi" w:hAnsiTheme="majorHAnsi"/>
        </w:rPr>
        <w:t>plaster</w:t>
      </w:r>
      <w:r>
        <w:rPr>
          <w:rFonts w:asciiTheme="majorHAnsi" w:hAnsiTheme="majorHAnsi"/>
        </w:rPr>
        <w:t>’</w:t>
      </w:r>
      <w:r w:rsidR="00366B7E" w:rsidRPr="00D32AD9">
        <w:rPr>
          <w:rFonts w:asciiTheme="majorHAnsi" w:hAnsiTheme="majorHAnsi"/>
        </w:rPr>
        <w:t xml:space="preserve"> initiatives masked a range of factors that were caus</w:t>
      </w:r>
      <w:r>
        <w:rPr>
          <w:rFonts w:asciiTheme="majorHAnsi" w:hAnsiTheme="majorHAnsi"/>
        </w:rPr>
        <w:t>ing burnout, notably: high or poorly guided workloads,</w:t>
      </w:r>
      <w:r w:rsidR="0049246D">
        <w:rPr>
          <w:rFonts w:asciiTheme="majorHAnsi" w:hAnsiTheme="majorHAnsi"/>
        </w:rPr>
        <w:t xml:space="preserve"> </w:t>
      </w:r>
      <w:r>
        <w:rPr>
          <w:rFonts w:asciiTheme="majorHAnsi" w:hAnsiTheme="majorHAnsi"/>
        </w:rPr>
        <w:t>workplace cultures and ill-conceived</w:t>
      </w:r>
      <w:r w:rsidR="0049246D">
        <w:rPr>
          <w:rFonts w:asciiTheme="majorHAnsi" w:hAnsiTheme="majorHAnsi"/>
        </w:rPr>
        <w:t xml:space="preserve"> </w:t>
      </w:r>
      <w:r w:rsidR="00366B7E" w:rsidRPr="00D32AD9">
        <w:rPr>
          <w:rFonts w:asciiTheme="majorHAnsi" w:hAnsiTheme="majorHAnsi"/>
        </w:rPr>
        <w:t>performance ma</w:t>
      </w:r>
      <w:r>
        <w:rPr>
          <w:rFonts w:asciiTheme="majorHAnsi" w:hAnsiTheme="majorHAnsi"/>
        </w:rPr>
        <w:t>nagement.</w:t>
      </w:r>
    </w:p>
    <w:p w:rsidR="00A90ED4" w:rsidRPr="00D32AD9" w:rsidRDefault="00A90ED4" w:rsidP="0087131B">
      <w:pPr>
        <w:spacing w:line="276" w:lineRule="auto"/>
        <w:jc w:val="both"/>
        <w:rPr>
          <w:rFonts w:asciiTheme="majorHAnsi" w:hAnsiTheme="majorHAnsi"/>
        </w:rPr>
      </w:pPr>
    </w:p>
    <w:p w:rsidR="00456F7A" w:rsidRPr="00D32AD9" w:rsidRDefault="00366B7E">
      <w:pPr>
        <w:numPr>
          <w:ilvl w:val="0"/>
          <w:numId w:val="1"/>
        </w:numPr>
        <w:spacing w:line="276" w:lineRule="auto"/>
        <w:jc w:val="both"/>
        <w:rPr>
          <w:rFonts w:asciiTheme="majorHAnsi" w:hAnsiTheme="majorHAnsi"/>
          <w:b/>
          <w:sz w:val="28"/>
          <w:szCs w:val="28"/>
        </w:rPr>
      </w:pPr>
      <w:r w:rsidRPr="00D32AD9">
        <w:rPr>
          <w:rFonts w:asciiTheme="majorHAnsi" w:hAnsiTheme="majorHAnsi"/>
          <w:b/>
          <w:sz w:val="28"/>
          <w:szCs w:val="28"/>
        </w:rPr>
        <w:t xml:space="preserve">Factors causing burnout </w:t>
      </w:r>
    </w:p>
    <w:p w:rsidR="00456F7A" w:rsidRPr="00D32AD9" w:rsidRDefault="00366B7E">
      <w:pPr>
        <w:pStyle w:val="Heading2"/>
        <w:pBdr>
          <w:top w:val="nil"/>
          <w:left w:val="nil"/>
          <w:bottom w:val="nil"/>
          <w:right w:val="nil"/>
          <w:between w:val="nil"/>
        </w:pBdr>
        <w:spacing w:line="276" w:lineRule="auto"/>
        <w:jc w:val="both"/>
        <w:rPr>
          <w:rFonts w:asciiTheme="majorHAnsi" w:hAnsiTheme="majorHAnsi"/>
          <w:sz w:val="22"/>
          <w:szCs w:val="22"/>
        </w:rPr>
      </w:pPr>
      <w:bookmarkStart w:id="5" w:name="_i4xoobpa5mwj" w:colFirst="0" w:colLast="0"/>
      <w:bookmarkEnd w:id="5"/>
      <w:r w:rsidRPr="00D32AD9">
        <w:rPr>
          <w:rFonts w:asciiTheme="majorHAnsi" w:hAnsiTheme="majorHAnsi"/>
          <w:sz w:val="22"/>
          <w:szCs w:val="22"/>
        </w:rPr>
        <w:t>Workload</w:t>
      </w:r>
    </w:p>
    <w:p w:rsidR="00456F7A" w:rsidRPr="00D32AD9" w:rsidRDefault="00B8192B" w:rsidP="00B8192B">
      <w:pPr>
        <w:pBdr>
          <w:top w:val="nil"/>
          <w:left w:val="nil"/>
          <w:bottom w:val="nil"/>
          <w:right w:val="nil"/>
          <w:between w:val="nil"/>
        </w:pBdr>
        <w:spacing w:line="276" w:lineRule="auto"/>
        <w:ind w:left="-30"/>
        <w:jc w:val="both"/>
        <w:rPr>
          <w:rFonts w:asciiTheme="majorHAnsi" w:hAnsiTheme="majorHAnsi"/>
        </w:rPr>
      </w:pPr>
      <w:r>
        <w:rPr>
          <w:rFonts w:asciiTheme="majorHAnsi" w:hAnsiTheme="majorHAnsi"/>
        </w:rPr>
        <w:t xml:space="preserve">High </w:t>
      </w:r>
      <w:r w:rsidR="00366B7E" w:rsidRPr="00D32AD9">
        <w:rPr>
          <w:rFonts w:asciiTheme="majorHAnsi" w:hAnsiTheme="majorHAnsi"/>
        </w:rPr>
        <w:t xml:space="preserve">workloads in teaching have been recognised in a range of studies, conducted by </w:t>
      </w:r>
      <w:r w:rsidR="00366B7E" w:rsidRPr="00D32AD9">
        <w:rPr>
          <w:rFonts w:asciiTheme="majorHAnsi" w:hAnsiTheme="majorHAnsi"/>
        </w:rPr>
        <w:lastRenderedPageBreak/>
        <w:t xml:space="preserve">the Department for Education, teaching unions and think tanks. The </w:t>
      </w:r>
      <w:r w:rsidR="00A90ED4">
        <w:rPr>
          <w:rFonts w:asciiTheme="majorHAnsi" w:hAnsiTheme="majorHAnsi"/>
        </w:rPr>
        <w:t>Teachers’ Working time Survey (Department for Education,</w:t>
      </w:r>
      <w:r w:rsidR="00366B7E" w:rsidRPr="00D32AD9">
        <w:rPr>
          <w:rFonts w:asciiTheme="majorHAnsi" w:hAnsiTheme="majorHAnsi"/>
        </w:rPr>
        <w:t xml:space="preserve"> 2017</w:t>
      </w:r>
      <w:r w:rsidR="00A90ED4">
        <w:rPr>
          <w:rFonts w:asciiTheme="majorHAnsi" w:hAnsiTheme="majorHAnsi"/>
        </w:rPr>
        <w:t>)</w:t>
      </w:r>
      <w:r w:rsidR="00366B7E" w:rsidRPr="00D32AD9">
        <w:rPr>
          <w:rFonts w:asciiTheme="majorHAnsi" w:hAnsiTheme="majorHAnsi"/>
        </w:rPr>
        <w:t>, for example, reported teachers workin</w:t>
      </w:r>
      <w:r w:rsidR="00A90ED4">
        <w:rPr>
          <w:rFonts w:asciiTheme="majorHAnsi" w:hAnsiTheme="majorHAnsi"/>
        </w:rPr>
        <w:t>g on average 54 hours per week. More than 9 in 10 teachers said</w:t>
      </w:r>
      <w:r w:rsidR="00366B7E" w:rsidRPr="00D32AD9">
        <w:rPr>
          <w:rFonts w:asciiTheme="majorHAnsi" w:hAnsiTheme="majorHAnsi"/>
        </w:rPr>
        <w:t xml:space="preserve"> workload was a serious problem. </w:t>
      </w:r>
    </w:p>
    <w:p w:rsidR="00456F7A" w:rsidRPr="00D32AD9" w:rsidRDefault="00A90ED4">
      <w:pPr>
        <w:pBdr>
          <w:top w:val="nil"/>
          <w:left w:val="nil"/>
          <w:bottom w:val="nil"/>
          <w:right w:val="nil"/>
          <w:between w:val="nil"/>
        </w:pBdr>
        <w:spacing w:line="276" w:lineRule="auto"/>
        <w:ind w:hanging="15"/>
        <w:jc w:val="both"/>
        <w:rPr>
          <w:rFonts w:asciiTheme="majorHAnsi" w:hAnsiTheme="majorHAnsi"/>
        </w:rPr>
      </w:pPr>
      <w:r>
        <w:rPr>
          <w:rFonts w:asciiTheme="majorHAnsi" w:hAnsiTheme="majorHAnsi"/>
        </w:rPr>
        <w:t>Communications</w:t>
      </w:r>
      <w:r w:rsidR="00366B7E" w:rsidRPr="00D32AD9">
        <w:rPr>
          <w:rFonts w:asciiTheme="majorHAnsi" w:hAnsiTheme="majorHAnsi"/>
        </w:rPr>
        <w:t xml:space="preserve"> from the Department for Education to schools</w:t>
      </w:r>
      <w:r w:rsidR="004A29CC">
        <w:rPr>
          <w:rFonts w:asciiTheme="majorHAnsi" w:hAnsiTheme="majorHAnsi"/>
        </w:rPr>
        <w:t>,</w:t>
      </w:r>
      <w:r w:rsidR="00366B7E" w:rsidRPr="00D32AD9">
        <w:rPr>
          <w:rFonts w:asciiTheme="majorHAnsi" w:hAnsiTheme="majorHAnsi"/>
        </w:rPr>
        <w:t xml:space="preserve"> encou</w:t>
      </w:r>
      <w:r>
        <w:rPr>
          <w:rFonts w:asciiTheme="majorHAnsi" w:hAnsiTheme="majorHAnsi"/>
        </w:rPr>
        <w:t xml:space="preserve">raging senior management to better </w:t>
      </w:r>
      <w:r w:rsidR="00366B7E" w:rsidRPr="00D32AD9">
        <w:rPr>
          <w:rFonts w:asciiTheme="majorHAnsi" w:hAnsiTheme="majorHAnsi"/>
        </w:rPr>
        <w:t>manage workload at a local level</w:t>
      </w:r>
      <w:r>
        <w:rPr>
          <w:rFonts w:asciiTheme="majorHAnsi" w:hAnsiTheme="majorHAnsi"/>
        </w:rPr>
        <w:t>,</w:t>
      </w:r>
      <w:r w:rsidR="00366B7E" w:rsidRPr="00D32AD9">
        <w:rPr>
          <w:rFonts w:asciiTheme="majorHAnsi" w:hAnsiTheme="majorHAnsi"/>
        </w:rPr>
        <w:t xml:space="preserve"> show some recognition of the problem, but the perception of participants was that </w:t>
      </w:r>
      <w:r>
        <w:rPr>
          <w:rFonts w:asciiTheme="majorHAnsi" w:hAnsiTheme="majorHAnsi"/>
        </w:rPr>
        <w:t xml:space="preserve">local responses had had little </w:t>
      </w:r>
      <w:r w:rsidR="00366B7E" w:rsidRPr="00D32AD9">
        <w:rPr>
          <w:rFonts w:asciiTheme="majorHAnsi" w:hAnsiTheme="majorHAnsi"/>
        </w:rPr>
        <w:t xml:space="preserve">effect. </w:t>
      </w:r>
    </w:p>
    <w:p w:rsidR="00456F7A" w:rsidRPr="00D32AD9" w:rsidRDefault="00A90ED4">
      <w:pPr>
        <w:pBdr>
          <w:top w:val="nil"/>
          <w:left w:val="nil"/>
          <w:bottom w:val="nil"/>
          <w:right w:val="nil"/>
          <w:between w:val="nil"/>
        </w:pBdr>
        <w:spacing w:line="276" w:lineRule="auto"/>
        <w:ind w:hanging="15"/>
        <w:jc w:val="both"/>
        <w:rPr>
          <w:rFonts w:asciiTheme="majorHAnsi" w:hAnsiTheme="majorHAnsi"/>
        </w:rPr>
      </w:pPr>
      <w:r>
        <w:rPr>
          <w:rFonts w:asciiTheme="majorHAnsi" w:hAnsiTheme="majorHAnsi"/>
        </w:rPr>
        <w:t>High teacher workloads were seen as the norm</w:t>
      </w:r>
      <w:r w:rsidR="00366B7E" w:rsidRPr="00D32AD9">
        <w:rPr>
          <w:rFonts w:asciiTheme="majorHAnsi" w:hAnsiTheme="majorHAnsi"/>
        </w:rPr>
        <w:t xml:space="preserve">, </w:t>
      </w:r>
      <w:r>
        <w:rPr>
          <w:rFonts w:asciiTheme="majorHAnsi" w:hAnsiTheme="majorHAnsi"/>
        </w:rPr>
        <w:t>with significant work outside</w:t>
      </w:r>
      <w:r w:rsidR="00366B7E" w:rsidRPr="00D32AD9">
        <w:rPr>
          <w:rFonts w:asciiTheme="majorHAnsi" w:hAnsiTheme="majorHAnsi"/>
        </w:rPr>
        <w:t xml:space="preserve"> contracted hours </w:t>
      </w:r>
      <w:r>
        <w:rPr>
          <w:rFonts w:asciiTheme="majorHAnsi" w:hAnsiTheme="majorHAnsi"/>
        </w:rPr>
        <w:t>a necessity to complete essential tasks</w:t>
      </w:r>
      <w:r w:rsidR="00366B7E" w:rsidRPr="00D32AD9">
        <w:rPr>
          <w:rFonts w:asciiTheme="majorHAnsi" w:hAnsiTheme="majorHAnsi"/>
        </w:rPr>
        <w:t xml:space="preserve">. 60-70 </w:t>
      </w:r>
      <w:r>
        <w:rPr>
          <w:rFonts w:asciiTheme="majorHAnsi" w:hAnsiTheme="majorHAnsi"/>
        </w:rPr>
        <w:t xml:space="preserve">working </w:t>
      </w:r>
      <w:r w:rsidR="00366B7E" w:rsidRPr="00D32AD9">
        <w:rPr>
          <w:rFonts w:asciiTheme="majorHAnsi" w:hAnsiTheme="majorHAnsi"/>
        </w:rPr>
        <w:t xml:space="preserve">hours per week was not uncommon. </w:t>
      </w:r>
    </w:p>
    <w:p w:rsidR="00456F7A" w:rsidRPr="00D32AD9" w:rsidRDefault="00D50B0B">
      <w:pPr>
        <w:pBdr>
          <w:top w:val="nil"/>
          <w:left w:val="nil"/>
          <w:bottom w:val="nil"/>
          <w:right w:val="nil"/>
          <w:between w:val="nil"/>
        </w:pBdr>
        <w:spacing w:line="276" w:lineRule="auto"/>
        <w:ind w:hanging="15"/>
        <w:jc w:val="both"/>
        <w:rPr>
          <w:rFonts w:asciiTheme="majorHAnsi" w:hAnsiTheme="majorHAnsi"/>
        </w:rPr>
      </w:pPr>
      <w:r w:rsidRPr="00D50B0B">
        <w:rPr>
          <w:rFonts w:asciiTheme="majorHAnsi" w:hAnsiTheme="majorHAnsi"/>
          <w:noProof/>
          <w:lang w:val="en-US" w:eastAsia="en-US"/>
        </w:rPr>
      </w:r>
      <w:r w:rsidRPr="00D50B0B">
        <w:rPr>
          <w:rFonts w:asciiTheme="majorHAnsi" w:hAnsiTheme="majorHAnsi"/>
          <w:noProof/>
          <w:lang w:val="en-US" w:eastAsia="en-US"/>
        </w:rPr>
        <w:pict>
          <v:shape id="_x0000_s1032" type="#_x0000_t202" style="width:198.25pt;height:28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" filled="f" stroked="f">
            <v:textbox inset="2.53958mm,2.53958mm,2.53958mm,2.53958mm">
              <w:txbxContent>
                <w:p w:rsidR="00FA6FAD" w:rsidRDefault="00FA6FAD">
                  <w:pPr>
                    <w:spacing w:before="0" w:line="240" w:lineRule="auto"/>
                    <w:ind w:left="0"/>
                    <w:textDirection w:val="btLr"/>
                  </w:pPr>
                  <w:r>
                    <w:rPr>
                      <w:color w:val="000000"/>
                    </w:rPr>
                    <w:t xml:space="preserve">‘I’ve no time in the day as the timetable is crammed, so you do all the other stuff at 4 o’clock or before school. So you are there at 7 in the morning till 6 at night.’ </w:t>
                  </w:r>
                </w:p>
                <w:p w:rsidR="00FA6FAD" w:rsidRDefault="00FA6FAD">
                  <w:pPr>
                    <w:spacing w:before="0" w:line="240" w:lineRule="auto"/>
                    <w:ind w:left="0"/>
                    <w:textDirection w:val="btLr"/>
                  </w:pPr>
                </w:p>
                <w:p w:rsidR="00FA6FAD" w:rsidRDefault="00FA6FAD">
                  <w:pPr>
                    <w:spacing w:before="0" w:line="240" w:lineRule="auto"/>
                    <w:ind w:left="0"/>
                    <w:textDirection w:val="btLr"/>
                  </w:pPr>
                  <w:r>
                    <w:rPr>
                      <w:color w:val="000000"/>
                    </w:rPr>
                    <w:t>‘The job just wasn’t do-able in waking hours.’</w:t>
                  </w:r>
                </w:p>
                <w:p w:rsidR="00FA6FAD" w:rsidRDefault="00FA6FAD">
                  <w:pPr>
                    <w:spacing w:before="0" w:line="240" w:lineRule="auto"/>
                    <w:ind w:left="0"/>
                    <w:textDirection w:val="btLr"/>
                  </w:pPr>
                </w:p>
                <w:p w:rsidR="00FA6FAD" w:rsidRDefault="00FA6FAD">
                  <w:pPr>
                    <w:spacing w:before="0" w:line="240" w:lineRule="auto"/>
                    <w:ind w:left="0"/>
                    <w:textDirection w:val="btLr"/>
                  </w:pPr>
                  <w:r>
                    <w:rPr>
                      <w:color w:val="000000"/>
                    </w:rPr>
                    <w:t>‘The head says “you have to drop something”, and I say, “tell me what you want me not to do. Here’s my list of deadlines”.’</w:t>
                  </w:r>
                </w:p>
                <w:p w:rsidR="00FA6FAD" w:rsidRDefault="00FA6FAD">
                  <w:pPr>
                    <w:spacing w:before="0" w:line="240" w:lineRule="auto"/>
                    <w:ind w:left="0"/>
                    <w:textDirection w:val="btLr"/>
                  </w:pPr>
                </w:p>
                <w:p w:rsidR="00FA6FAD" w:rsidRDefault="00FA6FAD">
                  <w:pPr>
                    <w:spacing w:before="0" w:line="240" w:lineRule="auto"/>
                    <w:ind w:left="0"/>
                    <w:textDirection w:val="btLr"/>
                  </w:pPr>
                  <w:r>
                    <w:rPr>
                      <w:color w:val="000000"/>
                    </w:rPr>
                    <w:t xml:space="preserve">‘My demise was about three years ago. I didn’t know how I could survive if I didn’t fix it, which is why I dug such a big hole.’ </w:t>
                  </w:r>
                </w:p>
                <w:p w:rsidR="00FA6FAD" w:rsidRDefault="00FA6FAD">
                  <w:pPr>
                    <w:spacing w:before="0" w:line="240" w:lineRule="auto"/>
                    <w:ind w:left="0"/>
                    <w:textDirection w:val="btLr"/>
                  </w:pPr>
                </w:p>
                <w:p w:rsidR="00FA6FAD" w:rsidRDefault="00FA6FAD">
                  <w:pPr>
                    <w:spacing w:before="0" w:line="240" w:lineRule="auto"/>
                    <w:ind w:left="0"/>
                    <w:textDirection w:val="btLr"/>
                  </w:pPr>
                  <w:r>
                    <w:rPr>
                      <w:color w:val="000000"/>
                    </w:rPr>
                    <w:t>‘I’d make it to the holidays, get lulled into a false sense of security and then back in again, and “wham”.’</w:t>
                  </w:r>
                </w:p>
                <w:p w:rsidR="00FA6FAD" w:rsidRDefault="00FA6FAD">
                  <w:pPr>
                    <w:spacing w:before="0" w:line="240" w:lineRule="auto"/>
                    <w:ind w:left="0"/>
                    <w:textDirection w:val="btLr"/>
                  </w:pPr>
                </w:p>
              </w:txbxContent>
            </v:textbox>
            <w10:wrap type="none"/>
            <w10:anchorlock/>
          </v:shape>
        </w:pict>
      </w:r>
    </w:p>
    <w:p w:rsidR="00456F7A" w:rsidRPr="00D32AD9" w:rsidRDefault="00366B7E">
      <w:pPr>
        <w:pBdr>
          <w:top w:val="nil"/>
          <w:left w:val="nil"/>
          <w:bottom w:val="nil"/>
          <w:right w:val="nil"/>
          <w:between w:val="nil"/>
        </w:pBdr>
        <w:spacing w:line="276" w:lineRule="auto"/>
        <w:ind w:hanging="15"/>
        <w:jc w:val="both"/>
        <w:rPr>
          <w:rFonts w:asciiTheme="majorHAnsi" w:hAnsiTheme="majorHAnsi"/>
        </w:rPr>
      </w:pPr>
      <w:r w:rsidRPr="00D32AD9">
        <w:rPr>
          <w:rFonts w:asciiTheme="majorHAnsi" w:hAnsiTheme="majorHAnsi"/>
        </w:rPr>
        <w:t xml:space="preserve">The effects of high workload were </w:t>
      </w:r>
      <w:r w:rsidR="00A90ED4">
        <w:rPr>
          <w:rFonts w:asciiTheme="majorHAnsi" w:hAnsiTheme="majorHAnsi"/>
        </w:rPr>
        <w:t>often made worse by poor management</w:t>
      </w:r>
      <w:r w:rsidRPr="00D32AD9">
        <w:rPr>
          <w:rFonts w:asciiTheme="majorHAnsi" w:hAnsiTheme="majorHAnsi"/>
        </w:rPr>
        <w:t xml:space="preserve"> practices. This took the form of requests for additio</w:t>
      </w:r>
      <w:r w:rsidR="00A90ED4">
        <w:rPr>
          <w:rFonts w:asciiTheme="majorHAnsi" w:hAnsiTheme="majorHAnsi"/>
        </w:rPr>
        <w:t>nal work to be done (e.g.</w:t>
      </w:r>
      <w:r w:rsidRPr="00D32AD9">
        <w:rPr>
          <w:rFonts w:asciiTheme="majorHAnsi" w:hAnsiTheme="majorHAnsi"/>
        </w:rPr>
        <w:t xml:space="preserve"> designing new policies, providing </w:t>
      </w:r>
      <w:r w:rsidRPr="00D32AD9">
        <w:rPr>
          <w:rFonts w:asciiTheme="majorHAnsi" w:hAnsiTheme="majorHAnsi"/>
        </w:rPr>
        <w:lastRenderedPageBreak/>
        <w:t>evidence/reports on pupil behaviour</w:t>
      </w:r>
      <w:r w:rsidR="00A90ED4">
        <w:rPr>
          <w:rFonts w:asciiTheme="majorHAnsi" w:hAnsiTheme="majorHAnsi"/>
        </w:rPr>
        <w:t>)</w:t>
      </w:r>
      <w:r w:rsidRPr="00D32AD9">
        <w:rPr>
          <w:rFonts w:asciiTheme="majorHAnsi" w:hAnsiTheme="majorHAnsi"/>
        </w:rPr>
        <w:t xml:space="preserve">, with very short deadlines. </w:t>
      </w:r>
    </w:p>
    <w:p w:rsidR="00456F7A" w:rsidRPr="00D32AD9" w:rsidRDefault="00295654" w:rsidP="00295654">
      <w:pPr>
        <w:pBdr>
          <w:top w:val="nil"/>
          <w:left w:val="nil"/>
          <w:bottom w:val="nil"/>
          <w:right w:val="nil"/>
          <w:between w:val="nil"/>
        </w:pBdr>
        <w:spacing w:line="276" w:lineRule="auto"/>
        <w:ind w:hanging="15"/>
        <w:jc w:val="both"/>
        <w:rPr>
          <w:rFonts w:asciiTheme="majorHAnsi" w:hAnsiTheme="majorHAnsi"/>
        </w:rPr>
      </w:pPr>
      <w:r>
        <w:rPr>
          <w:rFonts w:asciiTheme="majorHAnsi" w:hAnsiTheme="majorHAnsi"/>
        </w:rPr>
        <w:t>R</w:t>
      </w:r>
      <w:r w:rsidRPr="00D32AD9">
        <w:rPr>
          <w:rFonts w:asciiTheme="majorHAnsi" w:hAnsiTheme="majorHAnsi"/>
        </w:rPr>
        <w:t>educed resources/budgets as a result of cutbacks</w:t>
      </w:r>
      <w:r>
        <w:rPr>
          <w:rFonts w:asciiTheme="majorHAnsi" w:hAnsiTheme="majorHAnsi"/>
        </w:rPr>
        <w:t>, t</w:t>
      </w:r>
      <w:r w:rsidR="00A90ED4" w:rsidRPr="00D32AD9">
        <w:rPr>
          <w:rFonts w:asciiTheme="majorHAnsi" w:hAnsiTheme="majorHAnsi"/>
        </w:rPr>
        <w:t xml:space="preserve">asks previously undertaken by administrative staff </w:t>
      </w:r>
      <w:r>
        <w:rPr>
          <w:rFonts w:asciiTheme="majorHAnsi" w:hAnsiTheme="majorHAnsi"/>
        </w:rPr>
        <w:t xml:space="preserve">being </w:t>
      </w:r>
      <w:r w:rsidR="00A90ED4" w:rsidRPr="00D32AD9">
        <w:rPr>
          <w:rFonts w:asciiTheme="majorHAnsi" w:hAnsiTheme="majorHAnsi"/>
        </w:rPr>
        <w:t>allocated to teachers,</w:t>
      </w:r>
      <w:r w:rsidR="0049246D">
        <w:rPr>
          <w:rFonts w:asciiTheme="majorHAnsi" w:hAnsiTheme="majorHAnsi"/>
        </w:rPr>
        <w:t xml:space="preserve"> </w:t>
      </w:r>
      <w:r>
        <w:rPr>
          <w:rFonts w:asciiTheme="majorHAnsi" w:hAnsiTheme="majorHAnsi"/>
        </w:rPr>
        <w:t xml:space="preserve">and </w:t>
      </w:r>
      <w:r w:rsidR="00A90ED4">
        <w:rPr>
          <w:rFonts w:asciiTheme="majorHAnsi" w:hAnsiTheme="majorHAnsi"/>
        </w:rPr>
        <w:t>l</w:t>
      </w:r>
      <w:r w:rsidR="00366B7E" w:rsidRPr="00D32AD9">
        <w:rPr>
          <w:rFonts w:asciiTheme="majorHAnsi" w:hAnsiTheme="majorHAnsi"/>
        </w:rPr>
        <w:t>ocal reductions in PPA</w:t>
      </w:r>
      <w:r>
        <w:rPr>
          <w:rFonts w:asciiTheme="majorHAnsi" w:hAnsiTheme="majorHAnsi"/>
        </w:rPr>
        <w:t xml:space="preserve"> time, </w:t>
      </w:r>
      <w:r w:rsidR="00366B7E" w:rsidRPr="00D32AD9">
        <w:rPr>
          <w:rFonts w:asciiTheme="majorHAnsi" w:hAnsiTheme="majorHAnsi"/>
        </w:rPr>
        <w:t xml:space="preserve">were all seen to be contributing to excessive workloads. </w:t>
      </w:r>
      <w:r>
        <w:rPr>
          <w:rFonts w:asciiTheme="majorHAnsi" w:hAnsiTheme="majorHAnsi"/>
        </w:rPr>
        <w:t>Moreover, m</w:t>
      </w:r>
      <w:r w:rsidR="00366B7E" w:rsidRPr="00D32AD9">
        <w:rPr>
          <w:rFonts w:asciiTheme="majorHAnsi" w:hAnsiTheme="majorHAnsi"/>
        </w:rPr>
        <w:t xml:space="preserve">any of the additional tasks that teachers were </w:t>
      </w:r>
      <w:r>
        <w:rPr>
          <w:rFonts w:asciiTheme="majorHAnsi" w:hAnsiTheme="majorHAnsi"/>
        </w:rPr>
        <w:t xml:space="preserve">required to undertake </w:t>
      </w:r>
      <w:r w:rsidR="00366B7E" w:rsidRPr="00D32AD9">
        <w:rPr>
          <w:rFonts w:asciiTheme="majorHAnsi" w:hAnsiTheme="majorHAnsi"/>
        </w:rPr>
        <w:t xml:space="preserve">were </w:t>
      </w:r>
      <w:r>
        <w:rPr>
          <w:rFonts w:asciiTheme="majorHAnsi" w:hAnsiTheme="majorHAnsi"/>
        </w:rPr>
        <w:t>seen as</w:t>
      </w:r>
      <w:r w:rsidR="0049246D">
        <w:rPr>
          <w:rFonts w:asciiTheme="majorHAnsi" w:hAnsiTheme="majorHAnsi"/>
        </w:rPr>
        <w:t xml:space="preserve"> </w:t>
      </w:r>
      <w:r w:rsidR="00366B7E" w:rsidRPr="00D32AD9">
        <w:rPr>
          <w:rFonts w:asciiTheme="majorHAnsi" w:hAnsiTheme="majorHAnsi"/>
        </w:rPr>
        <w:t>meaningless, contributing to poorly designed or unclear metrics and accountability systems</w:t>
      </w:r>
      <w:r>
        <w:rPr>
          <w:rFonts w:asciiTheme="majorHAnsi" w:hAnsiTheme="majorHAnsi"/>
        </w:rPr>
        <w:t>, not enhancing education</w:t>
      </w:r>
      <w:r w:rsidR="00366B7E" w:rsidRPr="00D32AD9">
        <w:rPr>
          <w:rFonts w:asciiTheme="majorHAnsi" w:hAnsiTheme="majorHAnsi"/>
        </w:rPr>
        <w:t xml:space="preserve">.  </w:t>
      </w:r>
    </w:p>
    <w:p w:rsidR="00456F7A" w:rsidRPr="00D32AD9" w:rsidRDefault="008979DF">
      <w:pPr>
        <w:pBdr>
          <w:top w:val="nil"/>
          <w:left w:val="nil"/>
          <w:bottom w:val="nil"/>
          <w:right w:val="nil"/>
          <w:between w:val="nil"/>
        </w:pBdr>
        <w:spacing w:line="276" w:lineRule="auto"/>
        <w:ind w:hanging="15"/>
        <w:jc w:val="both"/>
        <w:rPr>
          <w:rFonts w:asciiTheme="majorHAnsi" w:hAnsiTheme="majorHAnsi"/>
        </w:rPr>
      </w:pPr>
      <w:r w:rsidRPr="00D32AD9">
        <w:rPr>
          <w:rFonts w:asciiTheme="majorHAnsi" w:hAnsiTheme="majorHAnsi"/>
          <w:noProof/>
        </w:rPr>
        <w:drawing>
          <wp:inline distT="114300" distB="114300" distL="114300" distR="114300">
            <wp:extent cx="2743200" cy="1727835"/>
            <wp:effectExtent l="0" t="0" r="0" b="0"/>
            <wp:docPr id="1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2743200" cy="1727835"/>
                    </a:xfrm>
                    <a:prstGeom prst="rect">
                      <a:avLst/>
                    </a:prstGeom>
                    <a:ln/>
                  </pic:spPr>
                </pic:pic>
              </a:graphicData>
            </a:graphic>
          </wp:inline>
        </w:drawing>
      </w:r>
    </w:p>
    <w:p w:rsidR="00456F7A" w:rsidRPr="00D32AD9" w:rsidRDefault="00456F7A">
      <w:pPr>
        <w:pBdr>
          <w:top w:val="nil"/>
          <w:left w:val="nil"/>
          <w:bottom w:val="nil"/>
          <w:right w:val="nil"/>
          <w:between w:val="nil"/>
        </w:pBdr>
        <w:spacing w:line="276" w:lineRule="auto"/>
        <w:ind w:hanging="15"/>
        <w:jc w:val="both"/>
        <w:rPr>
          <w:rFonts w:asciiTheme="majorHAnsi" w:hAnsiTheme="majorHAnsi"/>
        </w:rPr>
      </w:pPr>
    </w:p>
    <w:p w:rsidR="00456F7A" w:rsidRPr="00D32AD9" w:rsidRDefault="00366B7E" w:rsidP="008979DF">
      <w:pPr>
        <w:pBdr>
          <w:top w:val="nil"/>
          <w:left w:val="nil"/>
          <w:bottom w:val="nil"/>
          <w:right w:val="nil"/>
          <w:between w:val="nil"/>
        </w:pBdr>
        <w:spacing w:line="276" w:lineRule="auto"/>
        <w:ind w:hanging="15"/>
        <w:jc w:val="both"/>
        <w:rPr>
          <w:rFonts w:asciiTheme="majorHAnsi" w:hAnsiTheme="majorHAnsi"/>
        </w:rPr>
      </w:pPr>
      <w:r w:rsidRPr="00D32AD9">
        <w:rPr>
          <w:rFonts w:asciiTheme="majorHAnsi" w:hAnsiTheme="majorHAnsi"/>
        </w:rPr>
        <w:t>Union</w:t>
      </w:r>
      <w:r w:rsidR="006D5CD1">
        <w:rPr>
          <w:rFonts w:asciiTheme="majorHAnsi" w:hAnsiTheme="majorHAnsi"/>
        </w:rPr>
        <w:t xml:space="preserve"> representative</w:t>
      </w:r>
      <w:r w:rsidRPr="00D32AD9">
        <w:rPr>
          <w:rFonts w:asciiTheme="majorHAnsi" w:hAnsiTheme="majorHAnsi"/>
        </w:rPr>
        <w:t xml:space="preserve">s </w:t>
      </w:r>
      <w:r w:rsidR="006D5CD1">
        <w:rPr>
          <w:rFonts w:asciiTheme="majorHAnsi" w:hAnsiTheme="majorHAnsi"/>
        </w:rPr>
        <w:t xml:space="preserve">cited compelling </w:t>
      </w:r>
      <w:r w:rsidRPr="00D32AD9">
        <w:rPr>
          <w:rFonts w:asciiTheme="majorHAnsi" w:hAnsiTheme="majorHAnsi"/>
        </w:rPr>
        <w:t>evidence available nationally on the damaging effects of e</w:t>
      </w:r>
      <w:r w:rsidR="006D5CD1">
        <w:rPr>
          <w:rFonts w:asciiTheme="majorHAnsi" w:hAnsiTheme="majorHAnsi"/>
        </w:rPr>
        <w:t>xcessive workload. However,</w:t>
      </w:r>
      <w:r w:rsidRPr="00D32AD9">
        <w:rPr>
          <w:rFonts w:asciiTheme="majorHAnsi" w:hAnsiTheme="majorHAnsi"/>
        </w:rPr>
        <w:t xml:space="preserve"> action to address it from school leaders and government was limited. Encouraging leaders to tackle workload at a local leve</w:t>
      </w:r>
      <w:r w:rsidR="006D5CD1">
        <w:rPr>
          <w:rFonts w:asciiTheme="majorHAnsi" w:hAnsiTheme="majorHAnsi"/>
        </w:rPr>
        <w:t>l was seen as problematic: unions regularly observed</w:t>
      </w:r>
      <w:r w:rsidRPr="00D32AD9">
        <w:rPr>
          <w:rFonts w:asciiTheme="majorHAnsi" w:hAnsiTheme="majorHAnsi"/>
        </w:rPr>
        <w:t xml:space="preserve"> that workload impact assessments were not </w:t>
      </w:r>
      <w:r w:rsidR="006D5CD1">
        <w:rPr>
          <w:rFonts w:asciiTheme="majorHAnsi" w:hAnsiTheme="majorHAnsi"/>
        </w:rPr>
        <w:t xml:space="preserve">properly </w:t>
      </w:r>
      <w:r w:rsidRPr="00D32AD9">
        <w:rPr>
          <w:rFonts w:asciiTheme="majorHAnsi" w:hAnsiTheme="majorHAnsi"/>
        </w:rPr>
        <w:t xml:space="preserve">undertaken. </w:t>
      </w:r>
    </w:p>
    <w:p w:rsidR="00456F7A" w:rsidRPr="00D32AD9" w:rsidRDefault="00366B7E">
      <w:pPr>
        <w:pBdr>
          <w:top w:val="nil"/>
          <w:left w:val="nil"/>
          <w:bottom w:val="nil"/>
          <w:right w:val="nil"/>
          <w:between w:val="nil"/>
        </w:pBdr>
        <w:spacing w:line="276" w:lineRule="auto"/>
        <w:ind w:hanging="15"/>
        <w:jc w:val="both"/>
        <w:rPr>
          <w:rFonts w:asciiTheme="majorHAnsi" w:hAnsiTheme="majorHAnsi"/>
        </w:rPr>
      </w:pPr>
      <w:r w:rsidRPr="00D32AD9">
        <w:rPr>
          <w:rFonts w:asciiTheme="majorHAnsi" w:hAnsiTheme="majorHAnsi"/>
        </w:rPr>
        <w:t xml:space="preserve">Senior leaders, unions and teachers recognised that effective management of workload within schools depended very much on the capabilities, skills and attitudes of particular leaders, and that there were examples of </w:t>
      </w:r>
      <w:r w:rsidR="006D5CD1">
        <w:rPr>
          <w:rFonts w:asciiTheme="majorHAnsi" w:hAnsiTheme="majorHAnsi"/>
        </w:rPr>
        <w:t xml:space="preserve">both </w:t>
      </w:r>
      <w:r w:rsidRPr="00D32AD9">
        <w:rPr>
          <w:rFonts w:asciiTheme="majorHAnsi" w:hAnsiTheme="majorHAnsi"/>
        </w:rPr>
        <w:t xml:space="preserve">very good and very poor practice in this area. </w:t>
      </w:r>
    </w:p>
    <w:p w:rsidR="00456F7A" w:rsidRPr="00D32AD9" w:rsidRDefault="00366B7E" w:rsidP="00253AA3">
      <w:pPr>
        <w:pStyle w:val="Heading2"/>
        <w:spacing w:line="276" w:lineRule="auto"/>
        <w:ind w:left="0"/>
        <w:rPr>
          <w:rFonts w:asciiTheme="majorHAnsi" w:hAnsiTheme="majorHAnsi"/>
          <w:sz w:val="22"/>
          <w:szCs w:val="22"/>
        </w:rPr>
      </w:pPr>
      <w:bookmarkStart w:id="6" w:name="_asw98m8uzvza" w:colFirst="0" w:colLast="0"/>
      <w:bookmarkEnd w:id="6"/>
      <w:r w:rsidRPr="00D32AD9">
        <w:rPr>
          <w:rFonts w:asciiTheme="majorHAnsi" w:hAnsiTheme="majorHAnsi"/>
          <w:sz w:val="22"/>
          <w:szCs w:val="22"/>
        </w:rPr>
        <w:lastRenderedPageBreak/>
        <w:t>Performance management and workplace culture</w:t>
      </w:r>
    </w:p>
    <w:p w:rsidR="008979DF" w:rsidRDefault="00366B7E" w:rsidP="008979DF">
      <w:pPr>
        <w:spacing w:line="276" w:lineRule="auto"/>
        <w:jc w:val="both"/>
        <w:rPr>
          <w:rFonts w:asciiTheme="majorHAnsi" w:hAnsiTheme="majorHAnsi"/>
        </w:rPr>
      </w:pPr>
      <w:r w:rsidRPr="00D32AD9">
        <w:rPr>
          <w:rFonts w:asciiTheme="majorHAnsi" w:hAnsiTheme="majorHAnsi"/>
        </w:rPr>
        <w:t>School performance management and accoun</w:t>
      </w:r>
      <w:r w:rsidR="006D5CD1">
        <w:rPr>
          <w:rFonts w:asciiTheme="majorHAnsi" w:hAnsiTheme="majorHAnsi"/>
        </w:rPr>
        <w:t>tability systems were seen as</w:t>
      </w:r>
      <w:r w:rsidR="0049246D">
        <w:rPr>
          <w:rFonts w:asciiTheme="majorHAnsi" w:hAnsiTheme="majorHAnsi"/>
        </w:rPr>
        <w:t xml:space="preserve"> </w:t>
      </w:r>
      <w:r w:rsidRPr="00D32AD9">
        <w:rPr>
          <w:rFonts w:asciiTheme="majorHAnsi" w:hAnsiTheme="majorHAnsi"/>
        </w:rPr>
        <w:t>key contributor</w:t>
      </w:r>
      <w:r w:rsidR="006D5CD1">
        <w:rPr>
          <w:rFonts w:asciiTheme="majorHAnsi" w:hAnsiTheme="majorHAnsi"/>
        </w:rPr>
        <w:t>s to low well-</w:t>
      </w:r>
      <w:r w:rsidRPr="00D32AD9">
        <w:rPr>
          <w:rFonts w:asciiTheme="majorHAnsi" w:hAnsiTheme="majorHAnsi"/>
        </w:rPr>
        <w:t xml:space="preserve">being amongst teachers. Teachers </w:t>
      </w:r>
      <w:r w:rsidR="006D5CD1">
        <w:rPr>
          <w:rFonts w:asciiTheme="majorHAnsi" w:hAnsiTheme="majorHAnsi"/>
        </w:rPr>
        <w:t xml:space="preserve">acknowledged </w:t>
      </w:r>
      <w:r w:rsidR="00253AA3">
        <w:rPr>
          <w:rFonts w:asciiTheme="majorHAnsi" w:hAnsiTheme="majorHAnsi"/>
        </w:rPr>
        <w:t xml:space="preserve">a </w:t>
      </w:r>
      <w:r w:rsidRPr="00D32AD9">
        <w:rPr>
          <w:rFonts w:asciiTheme="majorHAnsi" w:hAnsiTheme="majorHAnsi"/>
        </w:rPr>
        <w:t>need for performance management but felt that systems ignored or neglected the most important elements of teaching - relationships with children, engagement and learning - and focused instead on ensuring school accountability targets were met.</w:t>
      </w:r>
    </w:p>
    <w:p w:rsidR="00253AA3" w:rsidRDefault="00253AA3" w:rsidP="008979DF">
      <w:pPr>
        <w:spacing w:line="276" w:lineRule="auto"/>
        <w:jc w:val="both"/>
        <w:rPr>
          <w:rFonts w:asciiTheme="majorHAnsi" w:hAnsiTheme="majorHAnsi"/>
        </w:rPr>
      </w:pPr>
      <w:r w:rsidRPr="00253AA3">
        <w:rPr>
          <w:rFonts w:asciiTheme="majorHAnsi" w:hAnsiTheme="majorHAnsi"/>
          <w:noProof/>
        </w:rPr>
        <w:drawing>
          <wp:inline distT="114300" distB="114300" distL="114300" distR="114300">
            <wp:extent cx="2619375" cy="1743075"/>
            <wp:effectExtent l="0" t="0" r="0" b="0"/>
            <wp:docPr id="1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1"/>
                    <a:srcRect/>
                    <a:stretch>
                      <a:fillRect/>
                    </a:stretch>
                  </pic:blipFill>
                  <pic:spPr>
                    <a:xfrm>
                      <a:off x="0" y="0"/>
                      <a:ext cx="2619375" cy="1743075"/>
                    </a:xfrm>
                    <a:prstGeom prst="rect">
                      <a:avLst/>
                    </a:prstGeom>
                    <a:ln/>
                  </pic:spPr>
                </pic:pic>
              </a:graphicData>
            </a:graphic>
          </wp:inline>
        </w:drawing>
      </w:r>
    </w:p>
    <w:p w:rsidR="00456F7A" w:rsidRPr="00D32AD9" w:rsidRDefault="00253AA3" w:rsidP="008979DF">
      <w:pPr>
        <w:spacing w:line="276" w:lineRule="auto"/>
        <w:jc w:val="both"/>
        <w:rPr>
          <w:rFonts w:asciiTheme="majorHAnsi" w:hAnsiTheme="majorHAnsi"/>
        </w:rPr>
      </w:pPr>
      <w:r>
        <w:rPr>
          <w:rFonts w:asciiTheme="majorHAnsi" w:hAnsiTheme="majorHAnsi"/>
        </w:rPr>
        <w:t>National targets,</w:t>
      </w:r>
      <w:r w:rsidR="00366B7E" w:rsidRPr="00D32AD9">
        <w:rPr>
          <w:rFonts w:asciiTheme="majorHAnsi" w:hAnsiTheme="majorHAnsi"/>
        </w:rPr>
        <w:t xml:space="preserve"> league tables and OFSTED requirements were seen as the key factors driving increasingly aggressive and punitive individual performance management systems. </w:t>
      </w:r>
    </w:p>
    <w:p w:rsidR="008979DF" w:rsidRDefault="00366B7E" w:rsidP="00253AA3">
      <w:pPr>
        <w:spacing w:line="276" w:lineRule="auto"/>
        <w:jc w:val="both"/>
        <w:rPr>
          <w:rFonts w:asciiTheme="majorHAnsi" w:hAnsiTheme="majorHAnsi"/>
        </w:rPr>
      </w:pPr>
      <w:r w:rsidRPr="00D32AD9">
        <w:rPr>
          <w:rFonts w:asciiTheme="majorHAnsi" w:hAnsiTheme="majorHAnsi"/>
        </w:rPr>
        <w:t xml:space="preserve">Far from being developmental, these were seen by most teachers and unions as a mechanism for control. In some cases performance management systems had clearly been used as a means through which individual teachers </w:t>
      </w:r>
      <w:r w:rsidR="00253AA3">
        <w:rPr>
          <w:rFonts w:asciiTheme="majorHAnsi" w:hAnsiTheme="majorHAnsi"/>
        </w:rPr>
        <w:t>had</w:t>
      </w:r>
      <w:r w:rsidRPr="00D32AD9">
        <w:rPr>
          <w:rFonts w:asciiTheme="majorHAnsi" w:hAnsiTheme="majorHAnsi"/>
        </w:rPr>
        <w:t xml:space="preserve"> been actively ‘managed out’ of schools. </w:t>
      </w:r>
    </w:p>
    <w:p w:rsidR="00456F7A" w:rsidRPr="00D32AD9" w:rsidRDefault="008979DF" w:rsidP="00253AA3">
      <w:pPr>
        <w:spacing w:line="276" w:lineRule="auto"/>
        <w:jc w:val="both"/>
        <w:rPr>
          <w:rFonts w:asciiTheme="majorHAnsi" w:hAnsiTheme="majorHAnsi"/>
        </w:rPr>
      </w:pPr>
      <w:r w:rsidRPr="00D32AD9">
        <w:rPr>
          <w:rFonts w:asciiTheme="majorHAnsi" w:hAnsiTheme="majorHAnsi"/>
        </w:rPr>
        <w:t xml:space="preserve">A number of participants pointed to instances where </w:t>
      </w:r>
      <w:r w:rsidR="00253AA3">
        <w:rPr>
          <w:rFonts w:asciiTheme="majorHAnsi" w:hAnsiTheme="majorHAnsi"/>
        </w:rPr>
        <w:t>performance management was used as a tool to get teachers</w:t>
      </w:r>
      <w:r w:rsidRPr="00D32AD9">
        <w:rPr>
          <w:rFonts w:asciiTheme="majorHAnsi" w:hAnsiTheme="majorHAnsi"/>
        </w:rPr>
        <w:t xml:space="preserve"> to quit a school, with one head indicating that a (perfectly legitimate) action undertaken by a teacher ‘wouldn’t look good on your reference’. In some cases, teachers had been told that they need to ‘move </w:t>
      </w:r>
      <w:r w:rsidRPr="00D32AD9">
        <w:rPr>
          <w:rFonts w:asciiTheme="majorHAnsi" w:hAnsiTheme="majorHAnsi"/>
        </w:rPr>
        <w:lastRenderedPageBreak/>
        <w:t>on’ to avoid being managed out on pe</w:t>
      </w:r>
      <w:r w:rsidR="00253AA3">
        <w:rPr>
          <w:rFonts w:asciiTheme="majorHAnsi" w:hAnsiTheme="majorHAnsi"/>
        </w:rPr>
        <w:t>rformance/capability grounds. This practice</w:t>
      </w:r>
      <w:r w:rsidRPr="00D32AD9">
        <w:rPr>
          <w:rFonts w:asciiTheme="majorHAnsi" w:hAnsiTheme="majorHAnsi"/>
        </w:rPr>
        <w:t xml:space="preserve"> was also recognised by union representatives. In some cases, communications and actions by management were seen to become more hostile after respondents had said no to additional tasks or duties. These</w:t>
      </w:r>
      <w:r w:rsidR="00253AA3">
        <w:rPr>
          <w:rFonts w:asciiTheme="majorHAnsi" w:hAnsiTheme="majorHAnsi"/>
        </w:rPr>
        <w:t xml:space="preserve"> actions included: </w:t>
      </w:r>
      <w:r w:rsidR="00253AA3" w:rsidRPr="00D32AD9">
        <w:rPr>
          <w:rFonts w:asciiTheme="majorHAnsi" w:hAnsiTheme="majorHAnsi"/>
        </w:rPr>
        <w:t xml:space="preserve">unrealistic deadlines, </w:t>
      </w:r>
      <w:r w:rsidR="00253AA3">
        <w:rPr>
          <w:rFonts w:asciiTheme="majorHAnsi" w:hAnsiTheme="majorHAnsi"/>
        </w:rPr>
        <w:t xml:space="preserve">teachers </w:t>
      </w:r>
      <w:r w:rsidR="00253AA3" w:rsidRPr="00D32AD9">
        <w:rPr>
          <w:rFonts w:asciiTheme="majorHAnsi" w:hAnsiTheme="majorHAnsi"/>
        </w:rPr>
        <w:t>being set up to fail with tasks that they could not complete</w:t>
      </w:r>
      <w:r w:rsidR="00253AA3">
        <w:rPr>
          <w:rFonts w:asciiTheme="majorHAnsi" w:hAnsiTheme="majorHAnsi"/>
        </w:rPr>
        <w:t xml:space="preserve"> in the time available, excessive numbers of</w:t>
      </w:r>
      <w:r w:rsidRPr="00D32AD9">
        <w:rPr>
          <w:rFonts w:asciiTheme="majorHAnsi" w:hAnsiTheme="majorHAnsi"/>
        </w:rPr>
        <w:t xml:space="preserve"> lesson observations, </w:t>
      </w:r>
      <w:r w:rsidR="00253AA3">
        <w:rPr>
          <w:rFonts w:asciiTheme="majorHAnsi" w:hAnsiTheme="majorHAnsi"/>
        </w:rPr>
        <w:t xml:space="preserve">and </w:t>
      </w:r>
      <w:r w:rsidRPr="00D32AD9">
        <w:rPr>
          <w:rFonts w:asciiTheme="majorHAnsi" w:hAnsiTheme="majorHAnsi"/>
        </w:rPr>
        <w:t>the pernicious use of ‘learning walks’ to create an atmosp</w:t>
      </w:r>
      <w:r w:rsidR="00253AA3">
        <w:rPr>
          <w:rFonts w:asciiTheme="majorHAnsi" w:hAnsiTheme="majorHAnsi"/>
        </w:rPr>
        <w:t>here of continuous surveillance</w:t>
      </w:r>
      <w:r w:rsidRPr="00D32AD9">
        <w:rPr>
          <w:rFonts w:asciiTheme="majorHAnsi" w:hAnsiTheme="majorHAnsi"/>
        </w:rPr>
        <w:t xml:space="preserve">. </w:t>
      </w:r>
    </w:p>
    <w:p w:rsidR="00456F7A" w:rsidRPr="00D32AD9" w:rsidRDefault="00D50B0B">
      <w:pPr>
        <w:spacing w:line="276" w:lineRule="auto"/>
        <w:jc w:val="both"/>
        <w:rPr>
          <w:rFonts w:asciiTheme="majorHAnsi" w:hAnsiTheme="majorHAnsi"/>
        </w:rPr>
      </w:pPr>
      <w:r w:rsidRPr="00D50B0B">
        <w:rPr>
          <w:rFonts w:asciiTheme="majorHAnsi" w:hAnsiTheme="majorHAnsi"/>
          <w:noProof/>
          <w:lang w:val="en-US" w:eastAsia="en-US"/>
        </w:rPr>
      </w:r>
      <w:r w:rsidR="0049246D" w:rsidRPr="00D50B0B">
        <w:rPr>
          <w:rFonts w:asciiTheme="majorHAnsi" w:hAnsiTheme="majorHAnsi"/>
          <w:noProof/>
          <w:lang w:val="en-US" w:eastAsia="en-US"/>
        </w:rPr>
        <w:pict>
          <v:shape id="_x0000_s1031" type="#_x0000_t202" style="width:214.5pt;height:24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" filled="f" stroked="f">
            <v:textbox inset="2.53958mm,2.53958mm,2.53958mm,2.53958mm">
              <w:txbxContent>
                <w:p w:rsidR="00FA6FAD" w:rsidRDefault="00FA6FAD">
                  <w:pPr>
                    <w:spacing w:before="0" w:line="240" w:lineRule="auto"/>
                    <w:ind w:left="0"/>
                    <w:textDirection w:val="btLr"/>
                  </w:pPr>
                  <w:r>
                    <w:rPr>
                      <w:color w:val="000000"/>
                    </w:rPr>
                    <w:t xml:space="preserve">‘We all know performance management is not objective - it’s subjective. If they don’t like you for any reason- if you’ve been off sick, if you have views they don’t like…’ </w:t>
                  </w:r>
                </w:p>
                <w:p w:rsidR="00FA6FAD" w:rsidRDefault="00FA6FAD">
                  <w:pPr>
                    <w:spacing w:before="0" w:line="240" w:lineRule="auto"/>
                    <w:ind w:left="0"/>
                    <w:textDirection w:val="btLr"/>
                  </w:pPr>
                </w:p>
                <w:p w:rsidR="00FA6FAD" w:rsidRDefault="00FA6FAD">
                  <w:pPr>
                    <w:spacing w:before="0" w:line="240" w:lineRule="auto"/>
                    <w:ind w:left="0"/>
                    <w:textDirection w:val="btLr"/>
                  </w:pPr>
                  <w:r>
                    <w:rPr>
                      <w:color w:val="000000"/>
                    </w:rPr>
                    <w:t>‘They hide behind tick boxes. It’s all about monitoring. No people management. They monitor, not manage</w:t>
                  </w:r>
                  <w:r w:rsidR="004A29CC">
                    <w:rPr>
                      <w:color w:val="000000"/>
                    </w:rPr>
                    <w:t>,</w:t>
                  </w:r>
                  <w:r>
                    <w:rPr>
                      <w:color w:val="000000"/>
                    </w:rPr>
                    <w:t xml:space="preserve"> in the vast majority of schools.’ </w:t>
                  </w:r>
                </w:p>
                <w:p w:rsidR="00FA6FAD" w:rsidRDefault="00FA6FAD">
                  <w:pPr>
                    <w:spacing w:before="0" w:line="240" w:lineRule="auto"/>
                    <w:ind w:left="0"/>
                    <w:textDirection w:val="btLr"/>
                  </w:pPr>
                </w:p>
                <w:p w:rsidR="00FA6FAD" w:rsidRDefault="00FA6FAD">
                  <w:pPr>
                    <w:spacing w:before="0" w:line="240" w:lineRule="auto"/>
                    <w:ind w:left="0"/>
                    <w:textDirection w:val="btLr"/>
                  </w:pPr>
                  <w:r>
                    <w:rPr>
                      <w:color w:val="000000"/>
                    </w:rPr>
                    <w:t>‘That sense of accountability...you’re trying to</w:t>
                  </w:r>
                  <w:r w:rsidR="004A29CC">
                    <w:rPr>
                      <w:color w:val="000000"/>
                    </w:rPr>
                    <w:t xml:space="preserve"> do</w:t>
                  </w:r>
                  <w:r>
                    <w:rPr>
                      <w:color w:val="000000"/>
                    </w:rPr>
                    <w:t xml:space="preserve"> your best for the children all the time and you’ve got 2 customers</w:t>
                  </w:r>
                  <w:r w:rsidR="00522B21">
                    <w:rPr>
                      <w:color w:val="000000"/>
                    </w:rPr>
                    <w:t>. T</w:t>
                  </w:r>
                  <w:r>
                    <w:rPr>
                      <w:color w:val="000000"/>
                    </w:rPr>
                    <w:t xml:space="preserve">he children who are in front of you and want interesting, engaging lessons and to be enthralled….but you’ve got management breathing down your neck saying you must make sure you do tests to make sure they’ve learnt things.’  </w:t>
                  </w:r>
                </w:p>
              </w:txbxContent>
            </v:textbox>
            <w10:wrap type="none"/>
            <w10:anchorlock/>
          </v:shape>
        </w:pict>
      </w:r>
    </w:p>
    <w:p w:rsidR="00456F7A" w:rsidRPr="00D32AD9" w:rsidRDefault="00366B7E">
      <w:pPr>
        <w:spacing w:line="276" w:lineRule="auto"/>
        <w:jc w:val="both"/>
        <w:rPr>
          <w:rFonts w:asciiTheme="majorHAnsi" w:hAnsiTheme="majorHAnsi"/>
        </w:rPr>
      </w:pPr>
      <w:r w:rsidRPr="00D32AD9">
        <w:rPr>
          <w:rFonts w:asciiTheme="majorHAnsi" w:hAnsiTheme="majorHAnsi"/>
        </w:rPr>
        <w:t>Unions recognised</w:t>
      </w:r>
      <w:r w:rsidR="0049246D">
        <w:rPr>
          <w:rFonts w:asciiTheme="majorHAnsi" w:hAnsiTheme="majorHAnsi"/>
        </w:rPr>
        <w:t xml:space="preserve"> </w:t>
      </w:r>
      <w:r w:rsidRPr="00D32AD9">
        <w:rPr>
          <w:rFonts w:asciiTheme="majorHAnsi" w:hAnsiTheme="majorHAnsi"/>
        </w:rPr>
        <w:t>all of these issues in their dealings with members, both in formal grievance situations and other circumstances</w:t>
      </w:r>
      <w:r w:rsidR="00253AA3">
        <w:rPr>
          <w:rFonts w:asciiTheme="majorHAnsi" w:hAnsiTheme="majorHAnsi"/>
        </w:rPr>
        <w:t xml:space="preserve"> such as resolving complaints</w:t>
      </w:r>
      <w:r w:rsidRPr="00D32AD9">
        <w:rPr>
          <w:rFonts w:asciiTheme="majorHAnsi" w:hAnsiTheme="majorHAnsi"/>
        </w:rPr>
        <w:t>. Some issues were also recognised by senior managers</w:t>
      </w:r>
      <w:r w:rsidR="00835BC9">
        <w:rPr>
          <w:rFonts w:asciiTheme="majorHAnsi" w:hAnsiTheme="majorHAnsi"/>
        </w:rPr>
        <w:t>, who often knew of other institutions, or were critical of their own leaders, where this had occurred</w:t>
      </w:r>
      <w:r w:rsidRPr="00D32AD9">
        <w:rPr>
          <w:rFonts w:asciiTheme="majorHAnsi" w:hAnsiTheme="majorHAnsi"/>
        </w:rPr>
        <w:t xml:space="preserve">. </w:t>
      </w:r>
    </w:p>
    <w:p w:rsidR="00456F7A" w:rsidRPr="00D32AD9" w:rsidRDefault="00366B7E">
      <w:pPr>
        <w:spacing w:line="276" w:lineRule="auto"/>
        <w:jc w:val="both"/>
        <w:rPr>
          <w:rFonts w:asciiTheme="majorHAnsi" w:hAnsiTheme="majorHAnsi"/>
        </w:rPr>
      </w:pPr>
      <w:r w:rsidRPr="00D32AD9">
        <w:rPr>
          <w:rFonts w:asciiTheme="majorHAnsi" w:hAnsiTheme="majorHAnsi"/>
        </w:rPr>
        <w:t xml:space="preserve">Again, it was clear that practice varied from school to school, and that much was dependent upon individual leaders and relationships </w:t>
      </w:r>
      <w:r w:rsidRPr="00D32AD9">
        <w:rPr>
          <w:rFonts w:asciiTheme="majorHAnsi" w:hAnsiTheme="majorHAnsi"/>
        </w:rPr>
        <w:lastRenderedPageBreak/>
        <w:t>between teaching staff, department heads and senior teams. School leaders, it was felt, were increasingly likely to want to demonstrate what th</w:t>
      </w:r>
      <w:r w:rsidR="00835BC9">
        <w:rPr>
          <w:rFonts w:asciiTheme="majorHAnsi" w:hAnsiTheme="majorHAnsi"/>
        </w:rPr>
        <w:t>eir vision was, and</w:t>
      </w:r>
      <w:r w:rsidR="004A29CC">
        <w:rPr>
          <w:rFonts w:asciiTheme="majorHAnsi" w:hAnsiTheme="majorHAnsi"/>
        </w:rPr>
        <w:t>,</w:t>
      </w:r>
      <w:r w:rsidR="00835BC9">
        <w:rPr>
          <w:rFonts w:asciiTheme="majorHAnsi" w:hAnsiTheme="majorHAnsi"/>
        </w:rPr>
        <w:t xml:space="preserve"> in the words</w:t>
      </w:r>
      <w:r w:rsidRPr="00D32AD9">
        <w:rPr>
          <w:rFonts w:asciiTheme="majorHAnsi" w:hAnsiTheme="majorHAnsi"/>
        </w:rPr>
        <w:t xml:space="preserve"> of one respondent, ‘if people don’t like it, they should move on’. </w:t>
      </w:r>
    </w:p>
    <w:p w:rsidR="00456F7A" w:rsidRPr="00D32AD9" w:rsidRDefault="00366B7E">
      <w:pPr>
        <w:spacing w:line="276" w:lineRule="auto"/>
        <w:jc w:val="both"/>
        <w:rPr>
          <w:rFonts w:asciiTheme="majorHAnsi" w:hAnsiTheme="majorHAnsi"/>
        </w:rPr>
      </w:pPr>
      <w:r w:rsidRPr="00D32AD9">
        <w:rPr>
          <w:rFonts w:asciiTheme="majorHAnsi" w:hAnsiTheme="majorHAnsi"/>
          <w:noProof/>
        </w:rPr>
        <w:drawing>
          <wp:inline distT="114300" distB="114300" distL="114300" distR="114300">
            <wp:extent cx="2743200" cy="1536700"/>
            <wp:effectExtent l="0" t="0" r="0" b="0"/>
            <wp:docPr id="1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srcRect/>
                    <a:stretch>
                      <a:fillRect/>
                    </a:stretch>
                  </pic:blipFill>
                  <pic:spPr>
                    <a:xfrm>
                      <a:off x="0" y="0"/>
                      <a:ext cx="2743200" cy="1536700"/>
                    </a:xfrm>
                    <a:prstGeom prst="rect">
                      <a:avLst/>
                    </a:prstGeom>
                    <a:ln/>
                  </pic:spPr>
                </pic:pic>
              </a:graphicData>
            </a:graphic>
          </wp:inline>
        </w:drawing>
      </w:r>
    </w:p>
    <w:p w:rsidR="00456F7A" w:rsidRPr="00D32AD9" w:rsidRDefault="00835BC9">
      <w:pPr>
        <w:spacing w:line="276" w:lineRule="auto"/>
        <w:jc w:val="both"/>
        <w:rPr>
          <w:rFonts w:asciiTheme="majorHAnsi" w:hAnsiTheme="majorHAnsi"/>
        </w:rPr>
      </w:pPr>
      <w:r>
        <w:rPr>
          <w:rFonts w:asciiTheme="majorHAnsi" w:hAnsiTheme="majorHAnsi"/>
        </w:rPr>
        <w:t>Many participants saw</w:t>
      </w:r>
      <w:r w:rsidR="00366B7E" w:rsidRPr="00D32AD9">
        <w:rPr>
          <w:rFonts w:asciiTheme="majorHAnsi" w:hAnsiTheme="majorHAnsi"/>
        </w:rPr>
        <w:t xml:space="preserve"> the rise of academies, and</w:t>
      </w:r>
      <w:r>
        <w:rPr>
          <w:rFonts w:asciiTheme="majorHAnsi" w:hAnsiTheme="majorHAnsi"/>
        </w:rPr>
        <w:t xml:space="preserve"> multi-academy trusts (MATs) as</w:t>
      </w:r>
      <w:r w:rsidR="00366B7E" w:rsidRPr="00D32AD9">
        <w:rPr>
          <w:rFonts w:asciiTheme="majorHAnsi" w:hAnsiTheme="majorHAnsi"/>
        </w:rPr>
        <w:t xml:space="preserve"> cont</w:t>
      </w:r>
      <w:r>
        <w:rPr>
          <w:rFonts w:asciiTheme="majorHAnsi" w:hAnsiTheme="majorHAnsi"/>
        </w:rPr>
        <w:t xml:space="preserve">ributing </w:t>
      </w:r>
      <w:r w:rsidR="00366B7E" w:rsidRPr="00D32AD9">
        <w:rPr>
          <w:rFonts w:asciiTheme="majorHAnsi" w:hAnsiTheme="majorHAnsi"/>
        </w:rPr>
        <w:t xml:space="preserve">to aggressive use of performance management systems, and the creation of challenging or toxic cultures in schools. </w:t>
      </w:r>
      <w:r>
        <w:rPr>
          <w:rFonts w:asciiTheme="majorHAnsi" w:hAnsiTheme="majorHAnsi"/>
        </w:rPr>
        <w:t>Senior leaders in MATs were remote from their staff. They often came</w:t>
      </w:r>
      <w:r w:rsidR="00366B7E" w:rsidRPr="00D32AD9">
        <w:rPr>
          <w:rFonts w:asciiTheme="majorHAnsi" w:hAnsiTheme="majorHAnsi"/>
        </w:rPr>
        <w:t xml:space="preserve"> from a business rather than an education background</w:t>
      </w:r>
      <w:r w:rsidR="0049246D">
        <w:rPr>
          <w:rFonts w:asciiTheme="majorHAnsi" w:hAnsiTheme="majorHAnsi"/>
        </w:rPr>
        <w:t xml:space="preserve"> </w:t>
      </w:r>
      <w:r w:rsidR="00366B7E" w:rsidRPr="00D32AD9">
        <w:rPr>
          <w:rFonts w:asciiTheme="majorHAnsi" w:hAnsiTheme="majorHAnsi"/>
        </w:rPr>
        <w:t xml:space="preserve">and </w:t>
      </w:r>
      <w:r>
        <w:rPr>
          <w:rFonts w:asciiTheme="majorHAnsi" w:hAnsiTheme="majorHAnsi"/>
        </w:rPr>
        <w:t>attempted</w:t>
      </w:r>
      <w:r w:rsidR="00366B7E" w:rsidRPr="00D32AD9">
        <w:rPr>
          <w:rFonts w:asciiTheme="majorHAnsi" w:hAnsiTheme="majorHAnsi"/>
        </w:rPr>
        <w:t xml:space="preserve"> to replicate </w:t>
      </w:r>
      <w:r>
        <w:rPr>
          <w:rFonts w:asciiTheme="majorHAnsi" w:hAnsiTheme="majorHAnsi"/>
        </w:rPr>
        <w:t xml:space="preserve">inappropriate </w:t>
      </w:r>
      <w:r w:rsidR="00366B7E" w:rsidRPr="00D32AD9">
        <w:rPr>
          <w:rFonts w:asciiTheme="majorHAnsi" w:hAnsiTheme="majorHAnsi"/>
        </w:rPr>
        <w:t>b</w:t>
      </w:r>
      <w:r>
        <w:rPr>
          <w:rFonts w:asciiTheme="majorHAnsi" w:hAnsiTheme="majorHAnsi"/>
        </w:rPr>
        <w:t>usiness management practices in</w:t>
      </w:r>
      <w:r w:rsidR="00366B7E" w:rsidRPr="00D32AD9">
        <w:rPr>
          <w:rFonts w:asciiTheme="majorHAnsi" w:hAnsiTheme="majorHAnsi"/>
        </w:rPr>
        <w:t xml:space="preserve"> schools.  Human resource managers (in MATs and authority-maintained schools) were also typically remote from the schools. </w:t>
      </w:r>
    </w:p>
    <w:p w:rsidR="00456F7A" w:rsidRPr="00D32AD9" w:rsidRDefault="00D50B0B">
      <w:pPr>
        <w:spacing w:line="276" w:lineRule="auto"/>
        <w:jc w:val="both"/>
        <w:rPr>
          <w:rFonts w:asciiTheme="majorHAnsi" w:hAnsiTheme="majorHAnsi"/>
        </w:rPr>
      </w:pPr>
      <w:r w:rsidRPr="00D50B0B">
        <w:rPr>
          <w:rFonts w:asciiTheme="majorHAnsi" w:hAnsiTheme="majorHAnsi"/>
          <w:noProof/>
          <w:lang w:val="en-US" w:eastAsia="en-US"/>
        </w:rPr>
      </w:r>
      <w:r w:rsidRPr="00D50B0B">
        <w:rPr>
          <w:rFonts w:asciiTheme="majorHAnsi" w:hAnsiTheme="majorHAnsi"/>
          <w:noProof/>
          <w:lang w:val="en-US" w:eastAsia="en-US"/>
        </w:rPr>
        <w:pict>
          <v:shape id="_x0000_s1030" type="#_x0000_t202" style="width:195.15pt;height:217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" filled="f" stroked="f">
            <v:textbox inset="2.53958mm,2.53958mm,2.53958mm,2.53958mm">
              <w:txbxContent>
                <w:p w:rsidR="00FA6FAD" w:rsidRDefault="00FA6FAD">
                  <w:pPr>
                    <w:spacing w:before="0" w:line="275" w:lineRule="auto"/>
                    <w:ind w:left="0"/>
                    <w:textDirection w:val="btLr"/>
                  </w:pPr>
                  <w:r>
                    <w:rPr>
                      <w:color w:val="000000"/>
                    </w:rPr>
                    <w:t xml:space="preserve">‘It’s the worst thing. The inability to question or say no. Having red lines is a great idea, but we </w:t>
                  </w:r>
                  <w:r w:rsidR="00522B21">
                    <w:rPr>
                      <w:color w:val="000000"/>
                    </w:rPr>
                    <w:t>a</w:t>
                  </w:r>
                  <w:r>
                    <w:rPr>
                      <w:color w:val="000000"/>
                    </w:rPr>
                    <w:t xml:space="preserve">re unable to do it. Unable to say no.’ </w:t>
                  </w:r>
                </w:p>
                <w:p w:rsidR="00FA6FAD" w:rsidRDefault="00FA6FAD">
                  <w:pPr>
                    <w:spacing w:before="0" w:line="275" w:lineRule="auto"/>
                    <w:ind w:left="0"/>
                    <w:textDirection w:val="btLr"/>
                  </w:pPr>
                </w:p>
                <w:p w:rsidR="00FA6FAD" w:rsidRDefault="00FA6FAD">
                  <w:pPr>
                    <w:spacing w:before="0" w:line="275" w:lineRule="auto"/>
                    <w:ind w:left="0"/>
                    <w:textDirection w:val="btLr"/>
                  </w:pPr>
                  <w:r>
                    <w:rPr>
                      <w:color w:val="000000"/>
                    </w:rPr>
                    <w:t>‘It might not come straight back to you but it’s banked. As in “We don’t really like this person because they don’t do what we need them to do to keep the whole ship going”.’</w:t>
                  </w:r>
                </w:p>
                <w:p w:rsidR="00FA6FAD" w:rsidRDefault="00FA6FAD">
                  <w:pPr>
                    <w:spacing w:before="0" w:line="275" w:lineRule="auto"/>
                    <w:ind w:left="0"/>
                    <w:textDirection w:val="btLr"/>
                  </w:pPr>
                </w:p>
                <w:p w:rsidR="00FA6FAD" w:rsidRDefault="00FA6FAD">
                  <w:pPr>
                    <w:spacing w:before="0" w:line="275" w:lineRule="auto"/>
                    <w:ind w:left="0"/>
                    <w:textDirection w:val="btLr"/>
                  </w:pPr>
                  <w:r>
                    <w:rPr>
                      <w:color w:val="000000"/>
                    </w:rPr>
                    <w:t>‘ “Do this. Make it work.” You can’t just tell them it won’t work - they tell you you have to make it work.’</w:t>
                  </w:r>
                </w:p>
              </w:txbxContent>
            </v:textbox>
            <w10:wrap type="none"/>
            <w10:anchorlock/>
          </v:shape>
        </w:pict>
      </w:r>
    </w:p>
    <w:p w:rsidR="00456F7A" w:rsidRPr="00D32AD9" w:rsidRDefault="00366B7E" w:rsidP="00835BC9">
      <w:pPr>
        <w:spacing w:line="276" w:lineRule="auto"/>
        <w:ind w:left="0"/>
        <w:jc w:val="both"/>
        <w:rPr>
          <w:rFonts w:asciiTheme="majorHAnsi" w:hAnsiTheme="majorHAnsi"/>
          <w:b/>
        </w:rPr>
      </w:pPr>
      <w:r w:rsidRPr="00D32AD9">
        <w:rPr>
          <w:rFonts w:asciiTheme="majorHAnsi" w:hAnsiTheme="majorHAnsi"/>
          <w:b/>
        </w:rPr>
        <w:lastRenderedPageBreak/>
        <w:t>External pressures and demands</w:t>
      </w:r>
    </w:p>
    <w:p w:rsidR="00456F7A" w:rsidRPr="00D32AD9" w:rsidRDefault="00366B7E">
      <w:pPr>
        <w:spacing w:line="276" w:lineRule="auto"/>
        <w:jc w:val="both"/>
        <w:rPr>
          <w:rFonts w:asciiTheme="majorHAnsi" w:hAnsiTheme="majorHAnsi"/>
        </w:rPr>
      </w:pPr>
      <w:r w:rsidRPr="00D32AD9">
        <w:rPr>
          <w:rFonts w:asciiTheme="majorHAnsi" w:hAnsiTheme="majorHAnsi"/>
        </w:rPr>
        <w:t>External demands and broader agendas, particularly from government</w:t>
      </w:r>
      <w:r w:rsidR="00835BC9">
        <w:rPr>
          <w:rFonts w:asciiTheme="majorHAnsi" w:hAnsiTheme="majorHAnsi"/>
        </w:rPr>
        <w:t xml:space="preserve">, were also </w:t>
      </w:r>
      <w:r w:rsidRPr="00D32AD9">
        <w:rPr>
          <w:rFonts w:asciiTheme="majorHAnsi" w:hAnsiTheme="majorHAnsi"/>
        </w:rPr>
        <w:t>key factor</w:t>
      </w:r>
      <w:r w:rsidR="00835BC9">
        <w:rPr>
          <w:rFonts w:asciiTheme="majorHAnsi" w:hAnsiTheme="majorHAnsi"/>
        </w:rPr>
        <w:t>s contributing to low well-</w:t>
      </w:r>
      <w:r w:rsidRPr="00D32AD9">
        <w:rPr>
          <w:rFonts w:asciiTheme="majorHAnsi" w:hAnsiTheme="majorHAnsi"/>
        </w:rPr>
        <w:t>be</w:t>
      </w:r>
      <w:r w:rsidR="00835BC9">
        <w:rPr>
          <w:rFonts w:asciiTheme="majorHAnsi" w:hAnsiTheme="majorHAnsi"/>
        </w:rPr>
        <w:t>ing and burnout. These demands</w:t>
      </w:r>
      <w:r w:rsidRPr="00D32AD9">
        <w:rPr>
          <w:rFonts w:asciiTheme="majorHAnsi" w:hAnsiTheme="majorHAnsi"/>
        </w:rPr>
        <w:t xml:space="preserve"> were multifaceted, and</w:t>
      </w:r>
      <w:r w:rsidR="00835BC9">
        <w:rPr>
          <w:rFonts w:asciiTheme="majorHAnsi" w:hAnsiTheme="majorHAnsi"/>
        </w:rPr>
        <w:t xml:space="preserve"> a widespread view was that the consequent pressures</w:t>
      </w:r>
      <w:r w:rsidRPr="00D32AD9">
        <w:rPr>
          <w:rFonts w:asciiTheme="majorHAnsi" w:hAnsiTheme="majorHAnsi"/>
        </w:rPr>
        <w:t xml:space="preserve"> were becoming more acute. </w:t>
      </w:r>
    </w:p>
    <w:p w:rsidR="00456F7A" w:rsidRPr="00D32AD9" w:rsidRDefault="00366B7E">
      <w:pPr>
        <w:spacing w:line="276" w:lineRule="auto"/>
        <w:jc w:val="both"/>
        <w:rPr>
          <w:rFonts w:asciiTheme="majorHAnsi" w:hAnsiTheme="majorHAnsi"/>
        </w:rPr>
      </w:pPr>
      <w:r w:rsidRPr="00D32AD9">
        <w:rPr>
          <w:rFonts w:asciiTheme="majorHAnsi" w:hAnsiTheme="majorHAnsi"/>
        </w:rPr>
        <w:t>High-stakes accountability agendas for s</w:t>
      </w:r>
      <w:r w:rsidR="00835BC9">
        <w:rPr>
          <w:rFonts w:asciiTheme="majorHAnsi" w:hAnsiTheme="majorHAnsi"/>
        </w:rPr>
        <w:t>chools impacted on</w:t>
      </w:r>
      <w:r w:rsidRPr="00D32AD9">
        <w:rPr>
          <w:rFonts w:asciiTheme="majorHAnsi" w:hAnsiTheme="majorHAnsi"/>
        </w:rPr>
        <w:t xml:space="preserve"> individual staff, in the form of greater assessment burdens, more tracking and monitoring systems (of pupils, and teachers). These data, according to some, were also critical factors in</w:t>
      </w:r>
      <w:r w:rsidR="0069315D">
        <w:rPr>
          <w:rFonts w:asciiTheme="majorHAnsi" w:hAnsiTheme="majorHAnsi"/>
        </w:rPr>
        <w:t xml:space="preserve"> (un)successful</w:t>
      </w:r>
      <w:r w:rsidRPr="00D32AD9">
        <w:rPr>
          <w:rFonts w:asciiTheme="majorHAnsi" w:hAnsiTheme="majorHAnsi"/>
        </w:rPr>
        <w:t xml:space="preserve"> teacher promotion and progression applications. </w:t>
      </w:r>
    </w:p>
    <w:p w:rsidR="00456F7A" w:rsidRPr="00D32AD9" w:rsidRDefault="00366B7E">
      <w:pPr>
        <w:spacing w:line="276" w:lineRule="auto"/>
        <w:jc w:val="both"/>
        <w:rPr>
          <w:rFonts w:asciiTheme="majorHAnsi" w:hAnsiTheme="majorHAnsi"/>
        </w:rPr>
      </w:pPr>
      <w:r w:rsidRPr="00D32AD9">
        <w:rPr>
          <w:rFonts w:asciiTheme="majorHAnsi" w:hAnsiTheme="majorHAnsi"/>
        </w:rPr>
        <w:t>Widely recognised recruitment and retention issues had resulted in national initiatives to attract new teachers, often with attractive bursaries, or enhanced reward packages. However</w:t>
      </w:r>
      <w:r w:rsidR="0069315D">
        <w:rPr>
          <w:rFonts w:asciiTheme="majorHAnsi" w:hAnsiTheme="majorHAnsi"/>
        </w:rPr>
        <w:t>,</w:t>
      </w:r>
      <w:r w:rsidRPr="00D32AD9">
        <w:rPr>
          <w:rFonts w:asciiTheme="majorHAnsi" w:hAnsiTheme="majorHAnsi"/>
        </w:rPr>
        <w:t xml:space="preserve"> unrealistic expectations were often established during the teacher training period, with the result that NQTs were often unprepared for the realities of teaching. This,</w:t>
      </w:r>
      <w:r w:rsidR="0049246D">
        <w:rPr>
          <w:rFonts w:asciiTheme="majorHAnsi" w:hAnsiTheme="majorHAnsi"/>
        </w:rPr>
        <w:t xml:space="preserve"> </w:t>
      </w:r>
      <w:r w:rsidRPr="00D32AD9">
        <w:rPr>
          <w:rFonts w:asciiTheme="majorHAnsi" w:hAnsiTheme="majorHAnsi"/>
        </w:rPr>
        <w:t xml:space="preserve">combined with a lack of </w:t>
      </w:r>
      <w:r w:rsidR="0069315D">
        <w:rPr>
          <w:rFonts w:asciiTheme="majorHAnsi" w:hAnsiTheme="majorHAnsi"/>
        </w:rPr>
        <w:t xml:space="preserve">systematic </w:t>
      </w:r>
      <w:r w:rsidRPr="00D32AD9">
        <w:rPr>
          <w:rFonts w:asciiTheme="majorHAnsi" w:hAnsiTheme="majorHAnsi"/>
        </w:rPr>
        <w:t xml:space="preserve">support for NQTS during their first years meant that many new teachers quickly wanted to leave the profession. </w:t>
      </w:r>
    </w:p>
    <w:p w:rsidR="00456F7A" w:rsidRDefault="00366B7E">
      <w:pPr>
        <w:spacing w:line="276" w:lineRule="auto"/>
        <w:jc w:val="both"/>
        <w:rPr>
          <w:rFonts w:asciiTheme="majorHAnsi" w:hAnsiTheme="majorHAnsi"/>
        </w:rPr>
      </w:pPr>
      <w:r w:rsidRPr="00D32AD9">
        <w:rPr>
          <w:rFonts w:asciiTheme="majorHAnsi" w:hAnsiTheme="majorHAnsi"/>
        </w:rPr>
        <w:t>Teachers, unions and senior leaders pointed to problems with some institutions cha</w:t>
      </w:r>
      <w:r w:rsidR="0069315D">
        <w:rPr>
          <w:rFonts w:asciiTheme="majorHAnsi" w:hAnsiTheme="majorHAnsi"/>
        </w:rPr>
        <w:t>rged with training teachers. They</w:t>
      </w:r>
      <w:r w:rsidR="0049246D">
        <w:rPr>
          <w:rFonts w:asciiTheme="majorHAnsi" w:hAnsiTheme="majorHAnsi"/>
        </w:rPr>
        <w:t xml:space="preserve"> </w:t>
      </w:r>
      <w:r w:rsidRPr="00D32AD9">
        <w:rPr>
          <w:rFonts w:asciiTheme="majorHAnsi" w:hAnsiTheme="majorHAnsi"/>
        </w:rPr>
        <w:t>criticised the almost exclusive focus on ensuring pl</w:t>
      </w:r>
      <w:r w:rsidR="0069315D">
        <w:rPr>
          <w:rFonts w:asciiTheme="majorHAnsi" w:hAnsiTheme="majorHAnsi"/>
        </w:rPr>
        <w:t>acement of NQTs (to secure institutional</w:t>
      </w:r>
      <w:r w:rsidRPr="00D32AD9">
        <w:rPr>
          <w:rFonts w:asciiTheme="majorHAnsi" w:hAnsiTheme="majorHAnsi"/>
        </w:rPr>
        <w:t xml:space="preserve"> payments as agents) with little interest of these providers in </w:t>
      </w:r>
      <w:r w:rsidR="0069315D">
        <w:rPr>
          <w:rFonts w:asciiTheme="majorHAnsi" w:hAnsiTheme="majorHAnsi"/>
        </w:rPr>
        <w:t xml:space="preserve">appropriate </w:t>
      </w:r>
      <w:r w:rsidRPr="00D32AD9">
        <w:rPr>
          <w:rFonts w:asciiTheme="majorHAnsi" w:hAnsiTheme="majorHAnsi"/>
        </w:rPr>
        <w:t>fit</w:t>
      </w:r>
      <w:r w:rsidR="0069315D">
        <w:rPr>
          <w:rFonts w:asciiTheme="majorHAnsi" w:hAnsiTheme="majorHAnsi"/>
        </w:rPr>
        <w:t xml:space="preserve"> of NQTs to schools</w:t>
      </w:r>
      <w:r w:rsidRPr="00D32AD9">
        <w:rPr>
          <w:rFonts w:asciiTheme="majorHAnsi" w:hAnsiTheme="majorHAnsi"/>
        </w:rPr>
        <w:t xml:space="preserve"> a</w:t>
      </w:r>
      <w:r w:rsidR="0069315D">
        <w:rPr>
          <w:rFonts w:asciiTheme="majorHAnsi" w:hAnsiTheme="majorHAnsi"/>
        </w:rPr>
        <w:t>nd long-term professional development</w:t>
      </w:r>
      <w:r w:rsidRPr="00D32AD9">
        <w:rPr>
          <w:rFonts w:asciiTheme="majorHAnsi" w:hAnsiTheme="majorHAnsi"/>
        </w:rPr>
        <w:t xml:space="preserve">.   </w:t>
      </w:r>
    </w:p>
    <w:p w:rsidR="0069315D" w:rsidRPr="00D32AD9" w:rsidRDefault="0069315D" w:rsidP="00026FF7">
      <w:pPr>
        <w:spacing w:line="276" w:lineRule="auto"/>
        <w:jc w:val="both"/>
        <w:rPr>
          <w:rFonts w:asciiTheme="majorHAnsi" w:hAnsiTheme="majorHAnsi"/>
        </w:rPr>
      </w:pPr>
      <w:r>
        <w:rPr>
          <w:rFonts w:asciiTheme="majorHAnsi" w:hAnsiTheme="majorHAnsi"/>
        </w:rPr>
        <w:t>Budget</w:t>
      </w:r>
      <w:r w:rsidRPr="00D32AD9">
        <w:rPr>
          <w:rFonts w:asciiTheme="majorHAnsi" w:hAnsiTheme="majorHAnsi"/>
        </w:rPr>
        <w:t xml:space="preserve"> cuts, and the impact of a</w:t>
      </w:r>
      <w:r>
        <w:rPr>
          <w:rFonts w:asciiTheme="majorHAnsi" w:hAnsiTheme="majorHAnsi"/>
        </w:rPr>
        <w:t>usterity measures on schools</w:t>
      </w:r>
      <w:r w:rsidR="0049246D">
        <w:rPr>
          <w:rFonts w:asciiTheme="majorHAnsi" w:hAnsiTheme="majorHAnsi"/>
        </w:rPr>
        <w:t>,</w:t>
      </w:r>
      <w:r>
        <w:rPr>
          <w:rFonts w:asciiTheme="majorHAnsi" w:hAnsiTheme="majorHAnsi"/>
        </w:rPr>
        <w:t xml:space="preserve"> were</w:t>
      </w:r>
      <w:r w:rsidRPr="00D32AD9">
        <w:rPr>
          <w:rFonts w:asciiTheme="majorHAnsi" w:hAnsiTheme="majorHAnsi"/>
        </w:rPr>
        <w:t xml:space="preserve"> felt acutely by many individual teachers, as well as by unions and senior leaders.  In some cases there were simply </w:t>
      </w:r>
      <w:r w:rsidRPr="00D32AD9">
        <w:rPr>
          <w:rFonts w:asciiTheme="majorHAnsi" w:hAnsiTheme="majorHAnsi"/>
        </w:rPr>
        <w:lastRenderedPageBreak/>
        <w:t xml:space="preserve">fewer teachers, </w:t>
      </w:r>
      <w:r>
        <w:rPr>
          <w:rFonts w:asciiTheme="majorHAnsi" w:hAnsiTheme="majorHAnsi"/>
        </w:rPr>
        <w:t xml:space="preserve">teaching </w:t>
      </w:r>
      <w:r w:rsidRPr="00D32AD9">
        <w:rPr>
          <w:rFonts w:asciiTheme="majorHAnsi" w:hAnsiTheme="majorHAnsi"/>
        </w:rPr>
        <w:t>assistants and pro</w:t>
      </w:r>
      <w:r>
        <w:rPr>
          <w:rFonts w:asciiTheme="majorHAnsi" w:hAnsiTheme="majorHAnsi"/>
        </w:rPr>
        <w:t>fessional staff within a school. This meant</w:t>
      </w:r>
      <w:r w:rsidRPr="00D32AD9">
        <w:rPr>
          <w:rFonts w:asciiTheme="majorHAnsi" w:hAnsiTheme="majorHAnsi"/>
        </w:rPr>
        <w:t xml:space="preserve"> work for </w:t>
      </w:r>
      <w:r>
        <w:rPr>
          <w:rFonts w:asciiTheme="majorHAnsi" w:hAnsiTheme="majorHAnsi"/>
        </w:rPr>
        <w:t xml:space="preserve">remaining </w:t>
      </w:r>
      <w:r w:rsidRPr="00D32AD9">
        <w:rPr>
          <w:rFonts w:asciiTheme="majorHAnsi" w:hAnsiTheme="majorHAnsi"/>
        </w:rPr>
        <w:t xml:space="preserve">staff </w:t>
      </w:r>
      <w:r>
        <w:rPr>
          <w:rFonts w:asciiTheme="majorHAnsi" w:hAnsiTheme="majorHAnsi"/>
        </w:rPr>
        <w:t xml:space="preserve">was </w:t>
      </w:r>
      <w:r w:rsidR="0049246D">
        <w:rPr>
          <w:rFonts w:asciiTheme="majorHAnsi" w:hAnsiTheme="majorHAnsi"/>
        </w:rPr>
        <w:t xml:space="preserve">intensified. Individual staff </w:t>
      </w:r>
      <w:r w:rsidRPr="00D32AD9">
        <w:rPr>
          <w:rFonts w:asciiTheme="majorHAnsi" w:hAnsiTheme="majorHAnsi"/>
        </w:rPr>
        <w:t>were reminded in some instances of the need for the school to save money, and for them to play their part in this</w:t>
      </w:r>
      <w:r>
        <w:rPr>
          <w:rFonts w:asciiTheme="majorHAnsi" w:hAnsiTheme="majorHAnsi"/>
        </w:rPr>
        <w:t xml:space="preserve"> by taking on additional loads</w:t>
      </w:r>
      <w:r w:rsidRPr="00D32AD9">
        <w:rPr>
          <w:rFonts w:asciiTheme="majorHAnsi" w:hAnsiTheme="majorHAnsi"/>
        </w:rPr>
        <w:t>.</w:t>
      </w:r>
    </w:p>
    <w:p w:rsidR="00456F7A" w:rsidRPr="00D32AD9" w:rsidRDefault="00366B7E">
      <w:pPr>
        <w:spacing w:line="276" w:lineRule="auto"/>
        <w:jc w:val="both"/>
        <w:rPr>
          <w:rFonts w:asciiTheme="majorHAnsi" w:hAnsiTheme="majorHAnsi"/>
        </w:rPr>
      </w:pPr>
      <w:r w:rsidRPr="00D32AD9">
        <w:rPr>
          <w:rFonts w:asciiTheme="majorHAnsi" w:hAnsiTheme="majorHAnsi"/>
          <w:noProof/>
        </w:rPr>
        <w:drawing>
          <wp:inline distT="114300" distB="114300" distL="114300" distR="114300">
            <wp:extent cx="2743200" cy="1536700"/>
            <wp:effectExtent l="0" t="0" r="0" b="0"/>
            <wp:docPr id="22"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3"/>
                    <a:srcRect/>
                    <a:stretch>
                      <a:fillRect/>
                    </a:stretch>
                  </pic:blipFill>
                  <pic:spPr>
                    <a:xfrm>
                      <a:off x="0" y="0"/>
                      <a:ext cx="2743200" cy="1536700"/>
                    </a:xfrm>
                    <a:prstGeom prst="rect">
                      <a:avLst/>
                    </a:prstGeom>
                    <a:ln/>
                  </pic:spPr>
                </pic:pic>
              </a:graphicData>
            </a:graphic>
          </wp:inline>
        </w:drawing>
      </w:r>
    </w:p>
    <w:p w:rsidR="00026FF7" w:rsidRDefault="00026FF7" w:rsidP="00026FF7">
      <w:pPr>
        <w:spacing w:line="276" w:lineRule="auto"/>
        <w:ind w:left="0"/>
        <w:jc w:val="both"/>
        <w:rPr>
          <w:rFonts w:asciiTheme="majorHAnsi" w:hAnsiTheme="majorHAnsi"/>
        </w:rPr>
      </w:pPr>
    </w:p>
    <w:p w:rsidR="00456F7A" w:rsidRDefault="00366B7E" w:rsidP="00026FF7">
      <w:pPr>
        <w:spacing w:line="276" w:lineRule="auto"/>
        <w:ind w:left="0"/>
        <w:jc w:val="both"/>
        <w:rPr>
          <w:rFonts w:asciiTheme="majorHAnsi" w:hAnsiTheme="majorHAnsi"/>
        </w:rPr>
      </w:pPr>
      <w:r w:rsidRPr="00D32AD9">
        <w:rPr>
          <w:rFonts w:asciiTheme="majorHAnsi" w:hAnsiTheme="majorHAnsi"/>
        </w:rPr>
        <w:t xml:space="preserve">In other instances, budgetary constraints and the effects of nearly a decade of austerity could be seen in the lack of available schemes of work to download nationally, a </w:t>
      </w:r>
      <w:r w:rsidR="0069315D">
        <w:rPr>
          <w:rFonts w:asciiTheme="majorHAnsi" w:hAnsiTheme="majorHAnsi"/>
        </w:rPr>
        <w:t>lack of textbooks and equipment. Moreover, new targets and initiatives created a</w:t>
      </w:r>
      <w:r w:rsidRPr="00D32AD9">
        <w:rPr>
          <w:rFonts w:asciiTheme="majorHAnsi" w:hAnsiTheme="majorHAnsi"/>
        </w:rPr>
        <w:t xml:space="preserve"> need to ‘reinvent the wheel’ every year, ‘scrabbling around for r</w:t>
      </w:r>
      <w:r w:rsidR="0069315D">
        <w:rPr>
          <w:rFonts w:asciiTheme="majorHAnsi" w:hAnsiTheme="majorHAnsi"/>
        </w:rPr>
        <w:t>esources</w:t>
      </w:r>
      <w:r w:rsidRPr="00D32AD9">
        <w:rPr>
          <w:rFonts w:asciiTheme="majorHAnsi" w:hAnsiTheme="majorHAnsi"/>
        </w:rPr>
        <w:t xml:space="preserve">’. </w:t>
      </w:r>
    </w:p>
    <w:p w:rsidR="00026FF7" w:rsidRDefault="00D50B0B">
      <w:pPr>
        <w:spacing w:line="276" w:lineRule="auto"/>
        <w:jc w:val="both"/>
        <w:rPr>
          <w:rFonts w:asciiTheme="majorHAnsi" w:hAnsiTheme="majorHAnsi"/>
        </w:rPr>
      </w:pPr>
      <w:r w:rsidRPr="00D50B0B">
        <w:rPr>
          <w:rFonts w:asciiTheme="majorHAnsi" w:hAnsiTheme="majorHAnsi"/>
          <w:noProof/>
          <w:lang w:val="en-US" w:eastAsia="en-US"/>
        </w:rPr>
      </w:r>
      <w:r w:rsidRPr="00D50B0B">
        <w:rPr>
          <w:rFonts w:asciiTheme="majorHAnsi" w:hAnsiTheme="majorHAnsi"/>
          <w:noProof/>
          <w:lang w:val="en-US" w:eastAsia="en-US"/>
        </w:rPr>
        <w:pict>
          <v:shape id="Text Box 6" o:spid="_x0000_s1029" type="#_x0000_t202" style="width:211.95pt;height:232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" filled="f" stroked="f">
            <v:textbox inset="2.53958mm,2.53958mm,2.53958mm,2.53958mm">
              <w:txbxContent>
                <w:p w:rsidR="00FA6FAD" w:rsidRDefault="00FA6FAD" w:rsidP="00026FF7">
                  <w:pPr>
                    <w:spacing w:before="0" w:line="240" w:lineRule="auto"/>
                    <w:ind w:left="0"/>
                    <w:textDirection w:val="btLr"/>
                  </w:pPr>
                  <w:r>
                    <w:rPr>
                      <w:color w:val="000000"/>
                    </w:rPr>
                    <w:t>‘There are dangers of expecting exactly the same from all teachers/all schools. Heads could become administrators. In big MATs now, they are just overseeing business, not teaching.’</w:t>
                  </w:r>
                </w:p>
                <w:p w:rsidR="00FA6FAD" w:rsidRDefault="00FA6FAD" w:rsidP="00026FF7">
                  <w:pPr>
                    <w:spacing w:before="0" w:line="240" w:lineRule="auto"/>
                    <w:ind w:left="0"/>
                    <w:textDirection w:val="btLr"/>
                  </w:pPr>
                </w:p>
                <w:p w:rsidR="00FA6FAD" w:rsidRDefault="00FA6FAD" w:rsidP="00026FF7">
                  <w:pPr>
                    <w:spacing w:before="0" w:line="240" w:lineRule="auto"/>
                    <w:ind w:left="0"/>
                    <w:textDirection w:val="btLr"/>
                  </w:pPr>
                  <w:r>
                    <w:rPr>
                      <w:color w:val="000000"/>
                    </w:rPr>
                    <w:t>‘Management are sayin</w:t>
                  </w:r>
                  <w:r w:rsidR="004A29CC">
                    <w:rPr>
                      <w:color w:val="000000"/>
                    </w:rPr>
                    <w:t>g: “You’ve got to save us money</w:t>
                  </w:r>
                  <w:r>
                    <w:rPr>
                      <w:color w:val="000000"/>
                    </w:rPr>
                    <w:t>. You’ve got to get staff doing this</w:t>
                  </w:r>
                  <w:r w:rsidR="00522B21">
                    <w:rPr>
                      <w:color w:val="000000"/>
                    </w:rPr>
                    <w:t>,</w:t>
                  </w:r>
                  <w:r w:rsidR="004A29CC">
                    <w:rPr>
                      <w:color w:val="000000"/>
                    </w:rPr>
                    <w:t>”</w:t>
                  </w:r>
                  <w:r>
                    <w:rPr>
                      <w:color w:val="000000"/>
                    </w:rPr>
                    <w:t xml:space="preserve"> but the members are too polite and too worried. Too scared.’</w:t>
                  </w:r>
                </w:p>
                <w:p w:rsidR="00FA6FAD" w:rsidRDefault="00FA6FAD" w:rsidP="00026FF7">
                  <w:pPr>
                    <w:spacing w:before="0" w:line="240" w:lineRule="auto"/>
                    <w:ind w:left="0"/>
                    <w:textDirection w:val="btLr"/>
                  </w:pPr>
                </w:p>
                <w:p w:rsidR="00FA6FAD" w:rsidRDefault="00FA6FAD" w:rsidP="00026FF7">
                  <w:pPr>
                    <w:spacing w:before="0" w:line="240" w:lineRule="auto"/>
                    <w:ind w:left="0"/>
                    <w:textDirection w:val="btLr"/>
                  </w:pPr>
                  <w:r>
                    <w:rPr>
                      <w:color w:val="000000"/>
                    </w:rPr>
                    <w:t>‘There’s pressure to come in when you’re ill, cover for colleagues etc…they shouldn’t ask...[but] what teacher in the current climate feels able to say “I’m not coming in to my class tomorrow”?’</w:t>
                  </w:r>
                </w:p>
              </w:txbxContent>
            </v:textbox>
            <w10:wrap type="none"/>
            <w10:anchorlock/>
          </v:shape>
        </w:pict>
      </w:r>
    </w:p>
    <w:p w:rsidR="00026FF7" w:rsidRDefault="0069315D" w:rsidP="00026FF7">
      <w:pPr>
        <w:spacing w:line="276" w:lineRule="auto"/>
        <w:jc w:val="both"/>
        <w:rPr>
          <w:rFonts w:asciiTheme="majorHAnsi" w:hAnsiTheme="majorHAnsi"/>
        </w:rPr>
      </w:pPr>
      <w:r>
        <w:rPr>
          <w:rFonts w:asciiTheme="majorHAnsi" w:hAnsiTheme="majorHAnsi"/>
        </w:rPr>
        <w:lastRenderedPageBreak/>
        <w:t>Other effects of budgetary cuts included: r</w:t>
      </w:r>
      <w:r w:rsidR="00366B7E" w:rsidRPr="00D32AD9">
        <w:rPr>
          <w:rFonts w:asciiTheme="majorHAnsi" w:hAnsiTheme="majorHAnsi"/>
        </w:rPr>
        <w:t xml:space="preserve">eductions in time to do administration and planning, </w:t>
      </w:r>
      <w:r w:rsidRPr="00D32AD9">
        <w:rPr>
          <w:rFonts w:asciiTheme="majorHAnsi" w:hAnsiTheme="majorHAnsi"/>
        </w:rPr>
        <w:t>bigger class sizes</w:t>
      </w:r>
      <w:r>
        <w:rPr>
          <w:rFonts w:asciiTheme="majorHAnsi" w:hAnsiTheme="majorHAnsi"/>
        </w:rPr>
        <w:t>,</w:t>
      </w:r>
      <w:r w:rsidR="0049246D">
        <w:rPr>
          <w:rFonts w:asciiTheme="majorHAnsi" w:hAnsiTheme="majorHAnsi"/>
        </w:rPr>
        <w:t xml:space="preserve"> </w:t>
      </w:r>
      <w:r>
        <w:rPr>
          <w:rFonts w:asciiTheme="majorHAnsi" w:hAnsiTheme="majorHAnsi"/>
        </w:rPr>
        <w:t xml:space="preserve">and </w:t>
      </w:r>
      <w:r w:rsidR="00366B7E" w:rsidRPr="00D32AD9">
        <w:rPr>
          <w:rFonts w:asciiTheme="majorHAnsi" w:hAnsiTheme="majorHAnsi"/>
        </w:rPr>
        <w:t>pressure on staff to undertake</w:t>
      </w:r>
      <w:r>
        <w:rPr>
          <w:rFonts w:asciiTheme="majorHAnsi" w:hAnsiTheme="majorHAnsi"/>
        </w:rPr>
        <w:t xml:space="preserve"> additional</w:t>
      </w:r>
      <w:r w:rsidR="00366B7E" w:rsidRPr="00D32AD9">
        <w:rPr>
          <w:rFonts w:asciiTheme="majorHAnsi" w:hAnsiTheme="majorHAnsi"/>
        </w:rPr>
        <w:t xml:space="preserve"> voluntary activities. Some teachers also reported their perceptions that their </w:t>
      </w:r>
      <w:r>
        <w:rPr>
          <w:rFonts w:asciiTheme="majorHAnsi" w:hAnsiTheme="majorHAnsi"/>
        </w:rPr>
        <w:t>length of service (with longer-</w:t>
      </w:r>
      <w:r w:rsidR="00366B7E" w:rsidRPr="00D32AD9">
        <w:rPr>
          <w:rFonts w:asciiTheme="majorHAnsi" w:hAnsiTheme="majorHAnsi"/>
        </w:rPr>
        <w:t xml:space="preserve">serving teachers being higher on a pay scale, and thus more costly) was a factor </w:t>
      </w:r>
      <w:r>
        <w:rPr>
          <w:rFonts w:asciiTheme="majorHAnsi" w:hAnsiTheme="majorHAnsi"/>
        </w:rPr>
        <w:t xml:space="preserve">adversely affecting decisions around </w:t>
      </w:r>
      <w:r w:rsidR="00366B7E" w:rsidRPr="00D32AD9">
        <w:rPr>
          <w:rFonts w:asciiTheme="majorHAnsi" w:hAnsiTheme="majorHAnsi"/>
        </w:rPr>
        <w:t>staff</w:t>
      </w:r>
      <w:r>
        <w:rPr>
          <w:rFonts w:asciiTheme="majorHAnsi" w:hAnsiTheme="majorHAnsi"/>
        </w:rPr>
        <w:t>ing, promotion and progression</w:t>
      </w:r>
      <w:r w:rsidR="00366B7E" w:rsidRPr="00D32AD9">
        <w:rPr>
          <w:rFonts w:asciiTheme="majorHAnsi" w:hAnsiTheme="majorHAnsi"/>
        </w:rPr>
        <w:t xml:space="preserve">.  </w:t>
      </w:r>
    </w:p>
    <w:p w:rsidR="00026FF7" w:rsidRPr="00D32AD9" w:rsidRDefault="00026FF7" w:rsidP="00026FF7">
      <w:pPr>
        <w:spacing w:line="276" w:lineRule="auto"/>
        <w:jc w:val="both"/>
        <w:rPr>
          <w:rFonts w:asciiTheme="majorHAnsi" w:hAnsiTheme="majorHAnsi"/>
        </w:rPr>
      </w:pPr>
    </w:p>
    <w:p w:rsidR="00456F7A" w:rsidRPr="00D32AD9" w:rsidRDefault="00366B7E">
      <w:pPr>
        <w:numPr>
          <w:ilvl w:val="0"/>
          <w:numId w:val="1"/>
        </w:numPr>
        <w:pBdr>
          <w:top w:val="nil"/>
          <w:left w:val="nil"/>
          <w:bottom w:val="nil"/>
          <w:right w:val="nil"/>
          <w:between w:val="nil"/>
        </w:pBdr>
        <w:spacing w:line="276" w:lineRule="auto"/>
        <w:jc w:val="both"/>
        <w:rPr>
          <w:rFonts w:asciiTheme="majorHAnsi" w:hAnsiTheme="majorHAnsi"/>
          <w:b/>
          <w:sz w:val="28"/>
          <w:szCs w:val="28"/>
        </w:rPr>
      </w:pPr>
      <w:r w:rsidRPr="00D32AD9">
        <w:rPr>
          <w:rFonts w:asciiTheme="majorHAnsi" w:hAnsiTheme="majorHAnsi"/>
          <w:b/>
          <w:sz w:val="28"/>
          <w:szCs w:val="28"/>
        </w:rPr>
        <w:t>Effects and responses</w:t>
      </w:r>
    </w:p>
    <w:p w:rsidR="00456F7A" w:rsidRPr="00D32AD9" w:rsidRDefault="00366B7E">
      <w:pPr>
        <w:pBdr>
          <w:top w:val="nil"/>
          <w:left w:val="nil"/>
          <w:bottom w:val="nil"/>
          <w:right w:val="nil"/>
          <w:between w:val="nil"/>
        </w:pBdr>
        <w:spacing w:line="276" w:lineRule="auto"/>
        <w:jc w:val="both"/>
        <w:rPr>
          <w:rFonts w:asciiTheme="majorHAnsi" w:hAnsiTheme="majorHAnsi"/>
        </w:rPr>
      </w:pPr>
      <w:r w:rsidRPr="00D32AD9">
        <w:rPr>
          <w:rFonts w:asciiTheme="majorHAnsi" w:hAnsiTheme="majorHAnsi"/>
        </w:rPr>
        <w:t>Participants reported that these factors had a range of effects on them. Here, we look at three issues raised: a loss of professionalism and identity; effects on mental health and personal well</w:t>
      </w:r>
      <w:r w:rsidR="00522B21">
        <w:rPr>
          <w:rFonts w:asciiTheme="majorHAnsi" w:hAnsiTheme="majorHAnsi"/>
        </w:rPr>
        <w:t>-</w:t>
      </w:r>
      <w:r w:rsidRPr="00D32AD9">
        <w:rPr>
          <w:rFonts w:asciiTheme="majorHAnsi" w:hAnsiTheme="majorHAnsi"/>
        </w:rPr>
        <w:t>being; and efforts to overcome burnout</w:t>
      </w:r>
      <w:r w:rsidR="00026FF7">
        <w:rPr>
          <w:rFonts w:asciiTheme="majorHAnsi" w:hAnsiTheme="majorHAnsi"/>
        </w:rPr>
        <w:t xml:space="preserve"> in order to continue in the profession</w:t>
      </w:r>
      <w:r w:rsidRPr="00D32AD9">
        <w:rPr>
          <w:rFonts w:asciiTheme="majorHAnsi" w:hAnsiTheme="majorHAnsi"/>
        </w:rPr>
        <w:t xml:space="preserve">.  </w:t>
      </w:r>
    </w:p>
    <w:p w:rsidR="00456F7A" w:rsidRPr="00D32AD9" w:rsidRDefault="00366B7E">
      <w:pPr>
        <w:pBdr>
          <w:top w:val="nil"/>
          <w:left w:val="nil"/>
          <w:bottom w:val="nil"/>
          <w:right w:val="nil"/>
          <w:between w:val="nil"/>
        </w:pBdr>
        <w:spacing w:line="276" w:lineRule="auto"/>
        <w:jc w:val="both"/>
        <w:rPr>
          <w:rFonts w:asciiTheme="majorHAnsi" w:hAnsiTheme="majorHAnsi"/>
          <w:b/>
        </w:rPr>
      </w:pPr>
      <w:r w:rsidRPr="00D32AD9">
        <w:rPr>
          <w:rFonts w:asciiTheme="majorHAnsi" w:hAnsiTheme="majorHAnsi"/>
          <w:b/>
        </w:rPr>
        <w:t>Professionalism and identity</w:t>
      </w:r>
    </w:p>
    <w:p w:rsidR="00456F7A" w:rsidRPr="00D32AD9" w:rsidRDefault="00026FF7" w:rsidP="00026FF7">
      <w:pPr>
        <w:pBdr>
          <w:top w:val="nil"/>
          <w:left w:val="nil"/>
          <w:bottom w:val="nil"/>
          <w:right w:val="nil"/>
          <w:between w:val="nil"/>
        </w:pBdr>
        <w:spacing w:line="276" w:lineRule="auto"/>
        <w:jc w:val="both"/>
        <w:rPr>
          <w:rFonts w:asciiTheme="majorHAnsi" w:hAnsiTheme="majorHAnsi"/>
        </w:rPr>
      </w:pPr>
      <w:r>
        <w:rPr>
          <w:rFonts w:asciiTheme="majorHAnsi" w:hAnsiTheme="majorHAnsi"/>
        </w:rPr>
        <w:t xml:space="preserve">A </w:t>
      </w:r>
      <w:r w:rsidR="00366B7E" w:rsidRPr="00D32AD9">
        <w:rPr>
          <w:rFonts w:asciiTheme="majorHAnsi" w:hAnsiTheme="majorHAnsi"/>
        </w:rPr>
        <w:t>common issue ra</w:t>
      </w:r>
      <w:r>
        <w:rPr>
          <w:rFonts w:asciiTheme="majorHAnsi" w:hAnsiTheme="majorHAnsi"/>
        </w:rPr>
        <w:t>ised amongst participants was a</w:t>
      </w:r>
      <w:r w:rsidR="00366B7E" w:rsidRPr="00D32AD9">
        <w:rPr>
          <w:rFonts w:asciiTheme="majorHAnsi" w:hAnsiTheme="majorHAnsi"/>
        </w:rPr>
        <w:t xml:space="preserve"> lack of agency as a teacher. </w:t>
      </w:r>
      <w:r>
        <w:rPr>
          <w:rFonts w:asciiTheme="majorHAnsi" w:hAnsiTheme="majorHAnsi"/>
        </w:rPr>
        <w:t xml:space="preserve"> It was felt that </w:t>
      </w:r>
      <w:r w:rsidR="00366B7E" w:rsidRPr="00D32AD9">
        <w:rPr>
          <w:rFonts w:asciiTheme="majorHAnsi" w:hAnsiTheme="majorHAnsi"/>
        </w:rPr>
        <w:t>te</w:t>
      </w:r>
      <w:r>
        <w:rPr>
          <w:rFonts w:asciiTheme="majorHAnsi" w:hAnsiTheme="majorHAnsi"/>
        </w:rPr>
        <w:t>aching was still marketed as a profession with</w:t>
      </w:r>
      <w:r w:rsidR="00366B7E" w:rsidRPr="00D32AD9">
        <w:rPr>
          <w:rFonts w:asciiTheme="majorHAnsi" w:hAnsiTheme="majorHAnsi"/>
        </w:rPr>
        <w:t xml:space="preserve"> considerable autonomy and an ability to make a difference through</w:t>
      </w:r>
      <w:r>
        <w:rPr>
          <w:rFonts w:asciiTheme="majorHAnsi" w:hAnsiTheme="majorHAnsi"/>
        </w:rPr>
        <w:t xml:space="preserve"> teacher</w:t>
      </w:r>
      <w:r w:rsidR="00366B7E" w:rsidRPr="00D32AD9">
        <w:rPr>
          <w:rFonts w:asciiTheme="majorHAnsi" w:hAnsiTheme="majorHAnsi"/>
        </w:rPr>
        <w:t xml:space="preserve"> actions. However, this rhetoric of autonomy bore li</w:t>
      </w:r>
      <w:r>
        <w:rPr>
          <w:rFonts w:asciiTheme="majorHAnsi" w:hAnsiTheme="majorHAnsi"/>
        </w:rPr>
        <w:t>ttle resemblance to the reality</w:t>
      </w:r>
      <w:r w:rsidR="00366B7E" w:rsidRPr="00D32AD9">
        <w:rPr>
          <w:rFonts w:asciiTheme="majorHAnsi" w:hAnsiTheme="majorHAnsi"/>
        </w:rPr>
        <w:t xml:space="preserve">. </w:t>
      </w:r>
    </w:p>
    <w:p w:rsidR="00456F7A" w:rsidRPr="00D32AD9" w:rsidRDefault="00366B7E">
      <w:pPr>
        <w:pBdr>
          <w:top w:val="nil"/>
          <w:left w:val="nil"/>
          <w:bottom w:val="nil"/>
          <w:right w:val="nil"/>
          <w:between w:val="nil"/>
        </w:pBdr>
        <w:spacing w:line="276" w:lineRule="auto"/>
        <w:jc w:val="both"/>
        <w:rPr>
          <w:rFonts w:asciiTheme="majorHAnsi" w:hAnsiTheme="majorHAnsi"/>
        </w:rPr>
      </w:pPr>
      <w:r w:rsidRPr="00D32AD9">
        <w:rPr>
          <w:rFonts w:asciiTheme="majorHAnsi" w:hAnsiTheme="majorHAnsi"/>
        </w:rPr>
        <w:t>The need to demonstrate and perform in a particular</w:t>
      </w:r>
      <w:r w:rsidR="0049246D">
        <w:rPr>
          <w:rFonts w:asciiTheme="majorHAnsi" w:hAnsiTheme="majorHAnsi"/>
        </w:rPr>
        <w:t xml:space="preserve"> </w:t>
      </w:r>
      <w:r w:rsidRPr="00D32AD9">
        <w:rPr>
          <w:rFonts w:asciiTheme="majorHAnsi" w:hAnsiTheme="majorHAnsi"/>
        </w:rPr>
        <w:t>way, teaching to achieve narrowly defined targets,</w:t>
      </w:r>
      <w:r w:rsidR="00026FF7">
        <w:rPr>
          <w:rFonts w:asciiTheme="majorHAnsi" w:hAnsiTheme="majorHAnsi"/>
        </w:rPr>
        <w:t xml:space="preserve"> was cited by participants. They highlighted</w:t>
      </w:r>
      <w:r w:rsidRPr="00D32AD9">
        <w:rPr>
          <w:rFonts w:asciiTheme="majorHAnsi" w:hAnsiTheme="majorHAnsi"/>
        </w:rPr>
        <w:t xml:space="preserve"> a lack of trust in the professionalism of teachers. As one </w:t>
      </w:r>
      <w:r w:rsidR="00026FF7">
        <w:rPr>
          <w:rFonts w:asciiTheme="majorHAnsi" w:hAnsiTheme="majorHAnsi"/>
        </w:rPr>
        <w:t xml:space="preserve">participant </w:t>
      </w:r>
      <w:r w:rsidRPr="00D32AD9">
        <w:rPr>
          <w:rFonts w:asciiTheme="majorHAnsi" w:hAnsiTheme="majorHAnsi"/>
        </w:rPr>
        <w:t>noted: ‘Management do not trust teachers to do the tests they want them to do to show that kids have learnt, so they make them do it on pro formas….</w:t>
      </w:r>
      <w:r w:rsidR="0049246D">
        <w:rPr>
          <w:rFonts w:asciiTheme="majorHAnsi" w:hAnsiTheme="majorHAnsi"/>
        </w:rPr>
        <w:t xml:space="preserve"> </w:t>
      </w:r>
      <w:r w:rsidRPr="00D32AD9">
        <w:rPr>
          <w:rFonts w:asciiTheme="majorHAnsi" w:hAnsiTheme="majorHAnsi"/>
        </w:rPr>
        <w:t>it</w:t>
      </w:r>
      <w:r w:rsidR="00883C7B">
        <w:rPr>
          <w:rFonts w:asciiTheme="majorHAnsi" w:hAnsiTheme="majorHAnsi"/>
        </w:rPr>
        <w:t>’</w:t>
      </w:r>
      <w:r w:rsidRPr="00D32AD9">
        <w:rPr>
          <w:rFonts w:asciiTheme="majorHAnsi" w:hAnsiTheme="majorHAnsi"/>
        </w:rPr>
        <w:t xml:space="preserve">s all about teaching to the tests and getting to the next target’. </w:t>
      </w:r>
    </w:p>
    <w:p w:rsidR="00C07817" w:rsidRDefault="00366B7E" w:rsidP="00C07817">
      <w:pPr>
        <w:pBdr>
          <w:top w:val="nil"/>
          <w:left w:val="nil"/>
          <w:bottom w:val="nil"/>
          <w:right w:val="nil"/>
          <w:between w:val="nil"/>
        </w:pBdr>
        <w:spacing w:line="276" w:lineRule="auto"/>
        <w:jc w:val="both"/>
        <w:rPr>
          <w:rFonts w:asciiTheme="majorHAnsi" w:hAnsiTheme="majorHAnsi"/>
        </w:rPr>
      </w:pPr>
      <w:r w:rsidRPr="00D32AD9">
        <w:rPr>
          <w:rFonts w:asciiTheme="majorHAnsi" w:hAnsiTheme="majorHAnsi"/>
        </w:rPr>
        <w:lastRenderedPageBreak/>
        <w:t>Par</w:t>
      </w:r>
      <w:r w:rsidR="00026FF7">
        <w:rPr>
          <w:rFonts w:asciiTheme="majorHAnsi" w:hAnsiTheme="majorHAnsi"/>
        </w:rPr>
        <w:t>ticipants also pointed to a</w:t>
      </w:r>
      <w:r w:rsidRPr="00D32AD9">
        <w:rPr>
          <w:rFonts w:asciiTheme="majorHAnsi" w:hAnsiTheme="majorHAnsi"/>
        </w:rPr>
        <w:t xml:space="preserve"> decline in the pastoral roles being undertaken by teachers. This was partly driven by budgetary pressures, and partly by a clearer demarcation between teaching</w:t>
      </w:r>
      <w:r w:rsidR="00026FF7">
        <w:rPr>
          <w:rFonts w:asciiTheme="majorHAnsi" w:hAnsiTheme="majorHAnsi"/>
        </w:rPr>
        <w:t xml:space="preserve"> and pastoral roles in schools. </w:t>
      </w:r>
      <w:r w:rsidRPr="00D32AD9">
        <w:rPr>
          <w:rFonts w:asciiTheme="majorHAnsi" w:hAnsiTheme="majorHAnsi"/>
        </w:rPr>
        <w:t>Participants questioned whether the well-being of student</w:t>
      </w:r>
      <w:r w:rsidR="00026FF7">
        <w:rPr>
          <w:rFonts w:asciiTheme="majorHAnsi" w:hAnsiTheme="majorHAnsi"/>
        </w:rPr>
        <w:t>s was being adequately addressed</w:t>
      </w:r>
      <w:r w:rsidRPr="00D32AD9">
        <w:rPr>
          <w:rFonts w:asciiTheme="majorHAnsi" w:hAnsiTheme="majorHAnsi"/>
        </w:rPr>
        <w:t>. Teachers felt a huge sense of responsibility towards pupils, but providing effective pastoral support was beset with challenges and difficulties in the current teaching environment. Parents and pupils had high expectations, and schools had target grades, but</w:t>
      </w:r>
      <w:r w:rsidR="0049246D">
        <w:rPr>
          <w:rFonts w:asciiTheme="majorHAnsi" w:hAnsiTheme="majorHAnsi"/>
        </w:rPr>
        <w:t xml:space="preserve"> </w:t>
      </w:r>
      <w:r w:rsidR="00C07817">
        <w:rPr>
          <w:rFonts w:asciiTheme="majorHAnsi" w:hAnsiTheme="majorHAnsi"/>
        </w:rPr>
        <w:t xml:space="preserve">austerity, </w:t>
      </w:r>
      <w:r w:rsidR="00026FF7">
        <w:rPr>
          <w:rFonts w:asciiTheme="majorHAnsi" w:hAnsiTheme="majorHAnsi"/>
        </w:rPr>
        <w:t>social deprivation, and poor unders</w:t>
      </w:r>
      <w:r w:rsidR="00C07817">
        <w:rPr>
          <w:rFonts w:asciiTheme="majorHAnsi" w:hAnsiTheme="majorHAnsi"/>
        </w:rPr>
        <w:t>tanding of social responsibilities</w:t>
      </w:r>
      <w:r w:rsidR="00026FF7">
        <w:rPr>
          <w:rFonts w:asciiTheme="majorHAnsi" w:hAnsiTheme="majorHAnsi"/>
        </w:rPr>
        <w:t xml:space="preserve"> meant that </w:t>
      </w:r>
      <w:r w:rsidR="00C07817">
        <w:rPr>
          <w:rFonts w:asciiTheme="majorHAnsi" w:hAnsiTheme="majorHAnsi"/>
        </w:rPr>
        <w:t>these targets were sometimes impossible to achieve. I</w:t>
      </w:r>
      <w:r w:rsidRPr="00D32AD9">
        <w:rPr>
          <w:rFonts w:asciiTheme="majorHAnsi" w:hAnsiTheme="majorHAnsi"/>
        </w:rPr>
        <w:t>ndividual teachers</w:t>
      </w:r>
      <w:r w:rsidR="00026FF7">
        <w:rPr>
          <w:rFonts w:asciiTheme="majorHAnsi" w:hAnsiTheme="majorHAnsi"/>
        </w:rPr>
        <w:t xml:space="preserve"> were</w:t>
      </w:r>
      <w:r w:rsidRPr="00D32AD9">
        <w:rPr>
          <w:rFonts w:asciiTheme="majorHAnsi" w:hAnsiTheme="majorHAnsi"/>
        </w:rPr>
        <w:t xml:space="preserve"> left to</w:t>
      </w:r>
      <w:r w:rsidR="00C07817">
        <w:rPr>
          <w:rFonts w:asciiTheme="majorHAnsi" w:hAnsiTheme="majorHAnsi"/>
        </w:rPr>
        <w:t xml:space="preserve"> bear the brunt of managing these conflicting demands</w:t>
      </w:r>
      <w:r w:rsidRPr="00D32AD9">
        <w:rPr>
          <w:rFonts w:asciiTheme="majorHAnsi" w:hAnsiTheme="majorHAnsi"/>
        </w:rPr>
        <w:t xml:space="preserve">. </w:t>
      </w:r>
    </w:p>
    <w:p w:rsidR="00FA6FAD" w:rsidRDefault="00FA6FAD" w:rsidP="00C07817">
      <w:pPr>
        <w:pBdr>
          <w:top w:val="nil"/>
          <w:left w:val="nil"/>
          <w:bottom w:val="nil"/>
          <w:right w:val="nil"/>
          <w:between w:val="nil"/>
        </w:pBdr>
        <w:spacing w:line="276" w:lineRule="auto"/>
        <w:jc w:val="both"/>
        <w:rPr>
          <w:rFonts w:asciiTheme="majorHAnsi" w:hAnsiTheme="majorHAnsi"/>
        </w:rPr>
      </w:pPr>
    </w:p>
    <w:p w:rsidR="00C07817" w:rsidRPr="00D32AD9" w:rsidRDefault="00C07817" w:rsidP="00026FF7">
      <w:pPr>
        <w:pBdr>
          <w:top w:val="nil"/>
          <w:left w:val="nil"/>
          <w:bottom w:val="nil"/>
          <w:right w:val="nil"/>
          <w:between w:val="nil"/>
        </w:pBdr>
        <w:spacing w:line="276" w:lineRule="auto"/>
        <w:jc w:val="both"/>
        <w:rPr>
          <w:rFonts w:asciiTheme="majorHAnsi" w:hAnsiTheme="majorHAnsi"/>
        </w:rPr>
      </w:pPr>
      <w:r w:rsidRPr="00D32AD9">
        <w:rPr>
          <w:rFonts w:asciiTheme="majorHAnsi" w:hAnsiTheme="majorHAnsi"/>
          <w:noProof/>
        </w:rPr>
        <w:drawing>
          <wp:inline distT="114300" distB="114300" distL="114300" distR="114300">
            <wp:extent cx="2743200" cy="1938020"/>
            <wp:effectExtent l="0" t="0" r="0" b="0"/>
            <wp:docPr id="12"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4"/>
                    <a:srcRect/>
                    <a:stretch>
                      <a:fillRect/>
                    </a:stretch>
                  </pic:blipFill>
                  <pic:spPr>
                    <a:xfrm>
                      <a:off x="0" y="0"/>
                      <a:ext cx="2743200" cy="1938020"/>
                    </a:xfrm>
                    <a:prstGeom prst="rect">
                      <a:avLst/>
                    </a:prstGeom>
                    <a:ln/>
                  </pic:spPr>
                </pic:pic>
              </a:graphicData>
            </a:graphic>
          </wp:inline>
        </w:drawing>
      </w:r>
    </w:p>
    <w:p w:rsidR="00456F7A" w:rsidRPr="00D32AD9" w:rsidRDefault="00456F7A">
      <w:pPr>
        <w:pBdr>
          <w:top w:val="nil"/>
          <w:left w:val="nil"/>
          <w:bottom w:val="nil"/>
          <w:right w:val="nil"/>
          <w:between w:val="nil"/>
        </w:pBdr>
        <w:spacing w:line="276" w:lineRule="auto"/>
        <w:jc w:val="both"/>
        <w:rPr>
          <w:rFonts w:asciiTheme="majorHAnsi" w:hAnsiTheme="majorHAnsi"/>
        </w:rPr>
      </w:pPr>
    </w:p>
    <w:p w:rsidR="00FA6FAD" w:rsidRPr="00D32AD9" w:rsidRDefault="00FA6FAD" w:rsidP="00FA6FAD">
      <w:pPr>
        <w:spacing w:line="276" w:lineRule="auto"/>
        <w:jc w:val="both"/>
        <w:rPr>
          <w:rFonts w:asciiTheme="majorHAnsi" w:hAnsiTheme="majorHAnsi"/>
          <w:b/>
        </w:rPr>
      </w:pPr>
      <w:r w:rsidRPr="00D32AD9">
        <w:rPr>
          <w:rFonts w:asciiTheme="majorHAnsi" w:hAnsiTheme="majorHAnsi"/>
          <w:b/>
        </w:rPr>
        <w:t>Mental health and personal impact</w:t>
      </w:r>
    </w:p>
    <w:p w:rsidR="00FA6FAD" w:rsidRPr="00D32AD9" w:rsidRDefault="00FA6FAD" w:rsidP="00FA6FAD">
      <w:pPr>
        <w:spacing w:line="276" w:lineRule="auto"/>
        <w:jc w:val="both"/>
        <w:rPr>
          <w:rFonts w:asciiTheme="majorHAnsi" w:hAnsiTheme="majorHAnsi"/>
        </w:rPr>
      </w:pPr>
      <w:r w:rsidRPr="00D32AD9">
        <w:rPr>
          <w:rFonts w:asciiTheme="majorHAnsi" w:hAnsiTheme="majorHAnsi"/>
        </w:rPr>
        <w:t>Participants (teachers, unions and senior managers)</w:t>
      </w:r>
      <w:r>
        <w:rPr>
          <w:rFonts w:asciiTheme="majorHAnsi" w:hAnsiTheme="majorHAnsi"/>
        </w:rPr>
        <w:t xml:space="preserve"> highlighted </w:t>
      </w:r>
      <w:r w:rsidRPr="00D32AD9">
        <w:rPr>
          <w:rFonts w:asciiTheme="majorHAnsi" w:hAnsiTheme="majorHAnsi"/>
        </w:rPr>
        <w:t xml:space="preserve">the effects of </w:t>
      </w:r>
      <w:r>
        <w:rPr>
          <w:rFonts w:asciiTheme="majorHAnsi" w:hAnsiTheme="majorHAnsi"/>
        </w:rPr>
        <w:t xml:space="preserve">these </w:t>
      </w:r>
      <w:r w:rsidRPr="00D32AD9">
        <w:rPr>
          <w:rFonts w:asciiTheme="majorHAnsi" w:hAnsiTheme="majorHAnsi"/>
        </w:rPr>
        <w:t>pressures on their mental hea</w:t>
      </w:r>
      <w:r>
        <w:rPr>
          <w:rFonts w:asciiTheme="majorHAnsi" w:hAnsiTheme="majorHAnsi"/>
        </w:rPr>
        <w:t>lth and well-being. A number reported they had</w:t>
      </w:r>
      <w:r w:rsidRPr="00D32AD9">
        <w:rPr>
          <w:rFonts w:asciiTheme="majorHAnsi" w:hAnsiTheme="majorHAnsi"/>
        </w:rPr>
        <w:t xml:space="preserve"> suffered with poor mental health as a result of their experiences in teaching. </w:t>
      </w:r>
    </w:p>
    <w:p w:rsidR="00FA6FAD" w:rsidRPr="00D32AD9" w:rsidRDefault="00FA6FAD" w:rsidP="00FA6FAD">
      <w:pPr>
        <w:spacing w:line="276" w:lineRule="auto"/>
        <w:jc w:val="both"/>
        <w:rPr>
          <w:rFonts w:asciiTheme="majorHAnsi" w:hAnsiTheme="majorHAnsi"/>
        </w:rPr>
      </w:pPr>
      <w:r w:rsidRPr="00D32AD9">
        <w:rPr>
          <w:rFonts w:asciiTheme="majorHAnsi" w:hAnsiTheme="majorHAnsi"/>
        </w:rPr>
        <w:lastRenderedPageBreak/>
        <w:t xml:space="preserve">One </w:t>
      </w:r>
      <w:r>
        <w:rPr>
          <w:rFonts w:asciiTheme="majorHAnsi" w:hAnsiTheme="majorHAnsi"/>
        </w:rPr>
        <w:t xml:space="preserve">teacher described how she had developed </w:t>
      </w:r>
      <w:r w:rsidRPr="00D32AD9">
        <w:rPr>
          <w:rFonts w:asciiTheme="majorHAnsi" w:hAnsiTheme="majorHAnsi"/>
        </w:rPr>
        <w:t>a fear of the smells and sights of the school</w:t>
      </w:r>
      <w:r w:rsidR="004A29CC">
        <w:rPr>
          <w:rFonts w:asciiTheme="majorHAnsi" w:hAnsiTheme="majorHAnsi"/>
        </w:rPr>
        <w:t>. T</w:t>
      </w:r>
      <w:r>
        <w:rPr>
          <w:rFonts w:asciiTheme="majorHAnsi" w:hAnsiTheme="majorHAnsi"/>
        </w:rPr>
        <w:t>his phobia of the</w:t>
      </w:r>
      <w:r w:rsidRPr="00D32AD9">
        <w:rPr>
          <w:rFonts w:asciiTheme="majorHAnsi" w:hAnsiTheme="majorHAnsi"/>
        </w:rPr>
        <w:t xml:space="preserve"> workplace </w:t>
      </w:r>
      <w:r>
        <w:rPr>
          <w:rFonts w:asciiTheme="majorHAnsi" w:hAnsiTheme="majorHAnsi"/>
        </w:rPr>
        <w:t>w</w:t>
      </w:r>
      <w:r w:rsidRPr="00D32AD9">
        <w:rPr>
          <w:rFonts w:asciiTheme="majorHAnsi" w:hAnsiTheme="majorHAnsi"/>
        </w:rPr>
        <w:t>as a</w:t>
      </w:r>
      <w:r>
        <w:rPr>
          <w:rFonts w:asciiTheme="majorHAnsi" w:hAnsiTheme="majorHAnsi"/>
        </w:rPr>
        <w:t xml:space="preserve"> direct result of her experiences</w:t>
      </w:r>
      <w:r w:rsidRPr="00D32AD9">
        <w:rPr>
          <w:rFonts w:asciiTheme="majorHAnsi" w:hAnsiTheme="majorHAnsi"/>
        </w:rPr>
        <w:t xml:space="preserve">. </w:t>
      </w:r>
      <w:r>
        <w:rPr>
          <w:rFonts w:asciiTheme="majorHAnsi" w:hAnsiTheme="majorHAnsi"/>
        </w:rPr>
        <w:t>Such strong emotional language was not unusual. A</w:t>
      </w:r>
      <w:r w:rsidR="0049246D">
        <w:rPr>
          <w:rFonts w:asciiTheme="majorHAnsi" w:hAnsiTheme="majorHAnsi"/>
        </w:rPr>
        <w:t xml:space="preserve"> </w:t>
      </w:r>
      <w:r>
        <w:rPr>
          <w:rFonts w:asciiTheme="majorHAnsi" w:hAnsiTheme="majorHAnsi"/>
        </w:rPr>
        <w:t xml:space="preserve">teacher </w:t>
      </w:r>
      <w:r w:rsidRPr="00D32AD9">
        <w:rPr>
          <w:rFonts w:asciiTheme="majorHAnsi" w:hAnsiTheme="majorHAnsi"/>
        </w:rPr>
        <w:t>referred to their time in tea</w:t>
      </w:r>
      <w:r>
        <w:rPr>
          <w:rFonts w:asciiTheme="majorHAnsi" w:hAnsiTheme="majorHAnsi"/>
        </w:rPr>
        <w:t>ching as ‘the wilderness years’. Another</w:t>
      </w:r>
      <w:r w:rsidRPr="00D32AD9">
        <w:rPr>
          <w:rFonts w:asciiTheme="majorHAnsi" w:hAnsiTheme="majorHAnsi"/>
        </w:rPr>
        <w:t xml:space="preserve"> talked of ‘walking around in a fog’ with other teachers who were also ‘sunk’. </w:t>
      </w:r>
    </w:p>
    <w:p w:rsidR="00456F7A" w:rsidRPr="00D32AD9" w:rsidRDefault="00D50B0B">
      <w:pPr>
        <w:pBdr>
          <w:top w:val="nil"/>
          <w:left w:val="nil"/>
          <w:bottom w:val="nil"/>
          <w:right w:val="nil"/>
          <w:between w:val="nil"/>
        </w:pBdr>
        <w:spacing w:line="276" w:lineRule="auto"/>
        <w:jc w:val="both"/>
        <w:rPr>
          <w:rFonts w:asciiTheme="majorHAnsi" w:hAnsiTheme="majorHAnsi"/>
        </w:rPr>
      </w:pPr>
      <w:r w:rsidRPr="00D50B0B">
        <w:rPr>
          <w:rFonts w:asciiTheme="majorHAnsi" w:hAnsiTheme="majorHAnsi"/>
          <w:b/>
          <w:noProof/>
          <w:lang w:val="en-US" w:eastAsia="en-US"/>
        </w:rPr>
      </w:r>
      <w:r w:rsidRPr="00D50B0B">
        <w:rPr>
          <w:rFonts w:asciiTheme="majorHAnsi" w:hAnsiTheme="majorHAnsi"/>
          <w:b/>
          <w:noProof/>
          <w:lang w:val="en-US" w:eastAsia="en-US"/>
        </w:rPr>
        <w:pict>
          <v:shape id="_x0000_s1028" type="#_x0000_t202" style="width:3in;height:237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" filled="f" stroked="f">
            <v:textbox inset="2.53958mm,2.53958mm,2.53958mm,2.53958mm">
              <w:txbxContent>
                <w:p w:rsidR="00FB330F" w:rsidRPr="00FB330F" w:rsidRDefault="00FB330F">
                  <w:pPr>
                    <w:spacing w:before="0" w:line="240" w:lineRule="auto"/>
                    <w:ind w:left="0"/>
                    <w:textDirection w:val="btLr"/>
                    <w:rPr>
                      <w:i/>
                      <w:iCs/>
                      <w:color w:val="000000"/>
                    </w:rPr>
                  </w:pPr>
                  <w:r w:rsidRPr="00FB330F">
                    <w:rPr>
                      <w:i/>
                      <w:iCs/>
                      <w:color w:val="000000"/>
                    </w:rPr>
                    <w:t>Wrongly blaming themselves</w:t>
                  </w:r>
                </w:p>
                <w:p w:rsidR="00FB330F" w:rsidRDefault="00FB330F">
                  <w:pPr>
                    <w:spacing w:before="0" w:line="240" w:lineRule="auto"/>
                    <w:ind w:left="0"/>
                    <w:textDirection w:val="btLr"/>
                    <w:rPr>
                      <w:color w:val="000000"/>
                    </w:rPr>
                  </w:pPr>
                </w:p>
                <w:p w:rsidR="00FA6FAD" w:rsidRDefault="00FA6FAD">
                  <w:pPr>
                    <w:spacing w:before="0" w:line="240" w:lineRule="auto"/>
                    <w:ind w:left="0"/>
                    <w:textDirection w:val="btLr"/>
                  </w:pPr>
                  <w:r>
                    <w:rPr>
                      <w:color w:val="000000"/>
                    </w:rPr>
                    <w:t>‘It’s me, it’s me, I can’t cope with this. This is how (the job) is, but I can’t cope with it.’</w:t>
                  </w:r>
                </w:p>
                <w:p w:rsidR="00FA6FAD" w:rsidRDefault="00FA6FAD">
                  <w:pPr>
                    <w:spacing w:before="0" w:line="240" w:lineRule="auto"/>
                    <w:ind w:left="0"/>
                    <w:textDirection w:val="btLr"/>
                  </w:pPr>
                </w:p>
                <w:p w:rsidR="00FA6FAD" w:rsidRDefault="00FA6FAD">
                  <w:pPr>
                    <w:spacing w:before="0" w:line="240" w:lineRule="auto"/>
                    <w:ind w:left="0"/>
                    <w:textDirection w:val="btLr"/>
                  </w:pPr>
                  <w:r>
                    <w:rPr>
                      <w:color w:val="000000"/>
                    </w:rPr>
                    <w:t>‘This is just the nature of the job and others are coping - welcome to teaching in 2019.’</w:t>
                  </w:r>
                </w:p>
                <w:p w:rsidR="00FA6FAD" w:rsidRDefault="00FA6FAD">
                  <w:pPr>
                    <w:spacing w:before="0" w:line="240" w:lineRule="auto"/>
                    <w:ind w:left="0"/>
                    <w:textDirection w:val="btLr"/>
                  </w:pPr>
                </w:p>
                <w:p w:rsidR="00FA6FAD" w:rsidRDefault="00FA6FAD">
                  <w:pPr>
                    <w:spacing w:before="0" w:line="240" w:lineRule="auto"/>
                    <w:ind w:left="0"/>
                    <w:textDirection w:val="btLr"/>
                  </w:pPr>
                  <w:r>
                    <w:rPr>
                      <w:color w:val="000000"/>
                    </w:rPr>
                    <w:t>‘I’m just rubbish, everybody hates me, this is the worst thing I’ve ever done in my life.’</w:t>
                  </w:r>
                </w:p>
                <w:p w:rsidR="00FA6FAD" w:rsidRDefault="00FA6FAD">
                  <w:pPr>
                    <w:spacing w:before="0" w:line="240" w:lineRule="auto"/>
                    <w:ind w:left="0"/>
                    <w:textDirection w:val="btLr"/>
                  </w:pPr>
                </w:p>
                <w:p w:rsidR="00FA6FAD" w:rsidRDefault="00FA6FAD">
                  <w:pPr>
                    <w:spacing w:before="0" w:line="240" w:lineRule="auto"/>
                    <w:ind w:left="0"/>
                    <w:textDirection w:val="btLr"/>
                  </w:pPr>
                  <w:r>
                    <w:rPr>
                      <w:color w:val="000000"/>
                    </w:rPr>
                    <w:t>‘You can’t see it when you’re in the middle of it.’</w:t>
                  </w:r>
                </w:p>
                <w:p w:rsidR="00FA6FAD" w:rsidRDefault="00FA6FAD">
                  <w:pPr>
                    <w:spacing w:before="0" w:line="240" w:lineRule="auto"/>
                    <w:ind w:left="0"/>
                    <w:textDirection w:val="btLr"/>
                  </w:pPr>
                </w:p>
                <w:p w:rsidR="00FA6FAD" w:rsidRDefault="00FA6FAD">
                  <w:pPr>
                    <w:spacing w:before="0" w:line="240" w:lineRule="auto"/>
                    <w:ind w:left="0"/>
                    <w:textDirection w:val="btLr"/>
                  </w:pPr>
                  <w:r>
                    <w:rPr>
                      <w:color w:val="000000"/>
                    </w:rPr>
                    <w:t>‘I wasn’t sleeping. At that point in my life, I wasn’t able to sleep well at all, and I’m still finding it difficult now.’</w:t>
                  </w:r>
                </w:p>
              </w:txbxContent>
            </v:textbox>
            <w10:wrap type="none"/>
            <w10:anchorlock/>
          </v:shape>
        </w:pict>
      </w:r>
    </w:p>
    <w:p w:rsidR="00FA6FAD" w:rsidRDefault="00C07817" w:rsidP="00FA6FAD">
      <w:pPr>
        <w:pBdr>
          <w:top w:val="nil"/>
          <w:left w:val="nil"/>
          <w:bottom w:val="nil"/>
          <w:right w:val="nil"/>
          <w:between w:val="nil"/>
        </w:pBdr>
        <w:spacing w:line="276" w:lineRule="auto"/>
        <w:jc w:val="both"/>
        <w:rPr>
          <w:rFonts w:asciiTheme="majorHAnsi" w:hAnsiTheme="majorHAnsi"/>
        </w:rPr>
      </w:pPr>
      <w:r>
        <w:rPr>
          <w:rFonts w:asciiTheme="majorHAnsi" w:hAnsiTheme="majorHAnsi"/>
        </w:rPr>
        <w:t>Many participants were burdened with</w:t>
      </w:r>
      <w:r w:rsidR="00366B7E" w:rsidRPr="00D32AD9">
        <w:rPr>
          <w:rFonts w:asciiTheme="majorHAnsi" w:hAnsiTheme="majorHAnsi"/>
        </w:rPr>
        <w:t xml:space="preserve"> percept</w:t>
      </w:r>
      <w:r w:rsidR="00FA6FAD">
        <w:rPr>
          <w:rFonts w:asciiTheme="majorHAnsi" w:hAnsiTheme="majorHAnsi"/>
        </w:rPr>
        <w:t>ions that poor well-</w:t>
      </w:r>
      <w:r w:rsidR="00366B7E" w:rsidRPr="00D32AD9">
        <w:rPr>
          <w:rFonts w:asciiTheme="majorHAnsi" w:hAnsiTheme="majorHAnsi"/>
        </w:rPr>
        <w:t>being at work w</w:t>
      </w:r>
      <w:r w:rsidR="00FA6FAD">
        <w:rPr>
          <w:rFonts w:asciiTheme="majorHAnsi" w:hAnsiTheme="majorHAnsi"/>
        </w:rPr>
        <w:t xml:space="preserve">as an individual problem. A </w:t>
      </w:r>
      <w:r w:rsidR="00366B7E" w:rsidRPr="00D32AD9">
        <w:rPr>
          <w:rFonts w:asciiTheme="majorHAnsi" w:hAnsiTheme="majorHAnsi"/>
        </w:rPr>
        <w:t>significant number of participants said they felt (wrongly) that they were</w:t>
      </w:r>
      <w:r w:rsidR="00FA6FAD">
        <w:rPr>
          <w:rFonts w:asciiTheme="majorHAnsi" w:hAnsiTheme="majorHAnsi"/>
        </w:rPr>
        <w:t xml:space="preserve"> somehow</w:t>
      </w:r>
      <w:r w:rsidR="00366B7E" w:rsidRPr="00D32AD9">
        <w:rPr>
          <w:rFonts w:asciiTheme="majorHAnsi" w:hAnsiTheme="majorHAnsi"/>
        </w:rPr>
        <w:t xml:space="preserve"> to blame for the position they found themselves in. </w:t>
      </w:r>
    </w:p>
    <w:p w:rsidR="00FA6FAD" w:rsidRPr="00D32AD9" w:rsidRDefault="00FA6FAD" w:rsidP="00FA6FAD">
      <w:pPr>
        <w:pBdr>
          <w:top w:val="nil"/>
          <w:left w:val="nil"/>
          <w:bottom w:val="nil"/>
          <w:right w:val="nil"/>
          <w:between w:val="nil"/>
        </w:pBdr>
        <w:spacing w:line="276" w:lineRule="auto"/>
        <w:jc w:val="both"/>
        <w:rPr>
          <w:rFonts w:asciiTheme="majorHAnsi" w:hAnsiTheme="majorHAnsi"/>
        </w:rPr>
      </w:pPr>
      <w:r>
        <w:rPr>
          <w:rFonts w:asciiTheme="majorHAnsi" w:hAnsiTheme="majorHAnsi"/>
        </w:rPr>
        <w:t xml:space="preserve">Self-care in these circumstances became essential but problematic. Carrying the responsibility for young people but without power to effect change was undermining. </w:t>
      </w:r>
      <w:r w:rsidRPr="00D32AD9">
        <w:rPr>
          <w:rFonts w:asciiTheme="majorHAnsi" w:hAnsiTheme="majorHAnsi"/>
        </w:rPr>
        <w:t>As one teacher highlighted:  ‘You put yourself out for them, often to your own detriment</w:t>
      </w:r>
      <w:r w:rsidR="00FB330F">
        <w:rPr>
          <w:rFonts w:asciiTheme="majorHAnsi" w:hAnsiTheme="majorHAnsi"/>
        </w:rPr>
        <w:t>.</w:t>
      </w:r>
      <w:r w:rsidRPr="00D32AD9">
        <w:rPr>
          <w:rFonts w:asciiTheme="majorHAnsi" w:hAnsiTheme="majorHAnsi"/>
        </w:rPr>
        <w:t>..at what point do you go</w:t>
      </w:r>
      <w:r w:rsidR="004A29CC">
        <w:rPr>
          <w:rFonts w:asciiTheme="majorHAnsi" w:hAnsiTheme="majorHAnsi"/>
        </w:rPr>
        <w:t>,</w:t>
      </w:r>
      <w:r w:rsidRPr="00D32AD9">
        <w:rPr>
          <w:rFonts w:asciiTheme="majorHAnsi" w:hAnsiTheme="majorHAnsi"/>
        </w:rPr>
        <w:t xml:space="preserve"> actually</w:t>
      </w:r>
      <w:r w:rsidR="004A29CC">
        <w:rPr>
          <w:rFonts w:asciiTheme="majorHAnsi" w:hAnsiTheme="majorHAnsi"/>
        </w:rPr>
        <w:t>,</w:t>
      </w:r>
      <w:r w:rsidRPr="00D32AD9">
        <w:rPr>
          <w:rFonts w:asciiTheme="majorHAnsi" w:hAnsiTheme="majorHAnsi"/>
        </w:rPr>
        <w:t xml:space="preserve"> it</w:t>
      </w:r>
      <w:r w:rsidR="004A29CC">
        <w:rPr>
          <w:rFonts w:asciiTheme="majorHAnsi" w:hAnsiTheme="majorHAnsi"/>
        </w:rPr>
        <w:t>’</w:t>
      </w:r>
      <w:r w:rsidRPr="00D32AD9">
        <w:rPr>
          <w:rFonts w:asciiTheme="majorHAnsi" w:hAnsiTheme="majorHAnsi"/>
        </w:rPr>
        <w:t xml:space="preserve">s more important for me to look after my state than it is to look after theirs, because they are the young people, they are the vulnerable ones’. </w:t>
      </w:r>
    </w:p>
    <w:p w:rsidR="00456F7A" w:rsidRPr="00D32AD9" w:rsidRDefault="00D50B0B">
      <w:pPr>
        <w:pBdr>
          <w:top w:val="nil"/>
          <w:left w:val="nil"/>
          <w:bottom w:val="nil"/>
          <w:right w:val="nil"/>
          <w:between w:val="nil"/>
        </w:pBdr>
        <w:spacing w:line="276" w:lineRule="auto"/>
        <w:jc w:val="both"/>
        <w:rPr>
          <w:rFonts w:asciiTheme="majorHAnsi" w:hAnsiTheme="majorHAnsi"/>
        </w:rPr>
      </w:pPr>
      <w:r w:rsidRPr="00D50B0B">
        <w:rPr>
          <w:rFonts w:asciiTheme="majorHAnsi" w:hAnsiTheme="majorHAnsi"/>
          <w:noProof/>
          <w:lang w:val="en-US" w:eastAsia="en-US"/>
        </w:rPr>
      </w:r>
      <w:r w:rsidRPr="00D50B0B">
        <w:rPr>
          <w:rFonts w:asciiTheme="majorHAnsi" w:hAnsiTheme="majorHAnsi"/>
          <w:noProof/>
          <w:lang w:val="en-US" w:eastAsia="en-US"/>
        </w:rPr>
        <w:pict>
          <v:shape id="_x0000_s1027" type="#_x0000_t202" style="width:222pt;height:20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" filled="f" stroked="f">
            <v:textbox inset="2.53958mm,2.53958mm,2.53958mm,2.53958mm">
              <w:txbxContent>
                <w:p w:rsidR="00FA6FAD" w:rsidRDefault="00FA6FAD">
                  <w:pPr>
                    <w:spacing w:before="0" w:line="240" w:lineRule="auto"/>
                    <w:ind w:left="0"/>
                    <w:textDirection w:val="btLr"/>
                  </w:pPr>
                  <w:r>
                    <w:rPr>
                      <w:color w:val="000000"/>
                    </w:rPr>
                    <w:t>‘It’s been awful. I’ve had panic attacks, not being able to go into the classroom at school. It’s been hell to be honest.’</w:t>
                  </w:r>
                </w:p>
                <w:p w:rsidR="00FA6FAD" w:rsidRDefault="00FA6FAD">
                  <w:pPr>
                    <w:spacing w:before="0" w:line="240" w:lineRule="auto"/>
                    <w:ind w:left="0"/>
                    <w:textDirection w:val="btLr"/>
                  </w:pPr>
                </w:p>
                <w:p w:rsidR="00FA6FAD" w:rsidRDefault="00FA6FAD">
                  <w:pPr>
                    <w:spacing w:before="0" w:line="240" w:lineRule="auto"/>
                    <w:ind w:left="0"/>
                    <w:textDirection w:val="btLr"/>
                  </w:pPr>
                  <w:r>
                    <w:rPr>
                      <w:color w:val="000000"/>
                    </w:rPr>
                    <w:t>‘I have reached various points where I have just wanted to quit over teaching at a couple of schools’</w:t>
                  </w:r>
                </w:p>
                <w:p w:rsidR="00FA6FAD" w:rsidRDefault="00FA6FAD">
                  <w:pPr>
                    <w:spacing w:before="0" w:line="240" w:lineRule="auto"/>
                    <w:ind w:left="0"/>
                    <w:textDirection w:val="btLr"/>
                  </w:pPr>
                </w:p>
                <w:p w:rsidR="00FA6FAD" w:rsidRDefault="00FA6FAD">
                  <w:pPr>
                    <w:spacing w:before="0" w:line="240" w:lineRule="auto"/>
                    <w:ind w:left="0"/>
                    <w:textDirection w:val="btLr"/>
                  </w:pPr>
                  <w:r>
                    <w:rPr>
                      <w:color w:val="000000"/>
                    </w:rPr>
                    <w:t>‘Things were drip</w:t>
                  </w:r>
                  <w:r w:rsidR="00883C7B">
                    <w:rPr>
                      <w:color w:val="000000"/>
                    </w:rPr>
                    <w:t>,</w:t>
                  </w:r>
                  <w:r>
                    <w:rPr>
                      <w:color w:val="000000"/>
                    </w:rPr>
                    <w:t xml:space="preserve"> drip</w:t>
                  </w:r>
                  <w:r w:rsidR="00883C7B">
                    <w:rPr>
                      <w:color w:val="000000"/>
                    </w:rPr>
                    <w:t>,</w:t>
                  </w:r>
                  <w:r>
                    <w:rPr>
                      <w:color w:val="000000"/>
                    </w:rPr>
                    <w:t xml:space="preserve"> drip and then the button that pushed me over the barrier [causing me] to ring my GP.’</w:t>
                  </w:r>
                </w:p>
                <w:p w:rsidR="00FA6FAD" w:rsidRDefault="00FA6FAD">
                  <w:pPr>
                    <w:spacing w:before="0" w:line="240" w:lineRule="auto"/>
                    <w:ind w:left="0"/>
                    <w:textDirection w:val="btLr"/>
                  </w:pPr>
                </w:p>
                <w:p w:rsidR="00FA6FAD" w:rsidRDefault="00FA6FAD">
                  <w:pPr>
                    <w:spacing w:before="0" w:line="240" w:lineRule="auto"/>
                    <w:ind w:left="0"/>
                    <w:textDirection w:val="btLr"/>
                  </w:pPr>
                  <w:r>
                    <w:rPr>
                      <w:color w:val="000000"/>
                    </w:rPr>
                    <w:t>‘I became very ill as a result of a brutal academy chain.’</w:t>
                  </w:r>
                </w:p>
              </w:txbxContent>
            </v:textbox>
            <w10:wrap type="none"/>
            <w10:anchorlock/>
          </v:shape>
        </w:pict>
      </w:r>
    </w:p>
    <w:p w:rsidR="00456F7A" w:rsidRPr="00CD6D91" w:rsidRDefault="00366B7E" w:rsidP="00FA6FAD">
      <w:pPr>
        <w:spacing w:before="240" w:after="240" w:line="276" w:lineRule="auto"/>
        <w:ind w:left="0"/>
        <w:jc w:val="both"/>
        <w:rPr>
          <w:rFonts w:asciiTheme="majorHAnsi" w:hAnsiTheme="majorHAnsi"/>
          <w:b/>
          <w:sz w:val="28"/>
          <w:szCs w:val="28"/>
        </w:rPr>
      </w:pPr>
      <w:r w:rsidRPr="00CD6D91">
        <w:rPr>
          <w:rFonts w:asciiTheme="majorHAnsi" w:hAnsiTheme="majorHAnsi"/>
          <w:b/>
          <w:sz w:val="28"/>
          <w:szCs w:val="28"/>
        </w:rPr>
        <w:t>The aftermath</w:t>
      </w:r>
    </w:p>
    <w:p w:rsidR="00456F7A" w:rsidRPr="00D32AD9" w:rsidRDefault="00366B7E" w:rsidP="00FA6FAD">
      <w:pPr>
        <w:spacing w:before="240" w:after="240" w:line="276" w:lineRule="auto"/>
        <w:ind w:left="0"/>
        <w:jc w:val="both"/>
        <w:rPr>
          <w:rFonts w:asciiTheme="majorHAnsi" w:hAnsiTheme="majorHAnsi"/>
        </w:rPr>
      </w:pPr>
      <w:r w:rsidRPr="00D32AD9">
        <w:rPr>
          <w:rFonts w:asciiTheme="majorHAnsi" w:hAnsiTheme="majorHAnsi"/>
        </w:rPr>
        <w:t xml:space="preserve">For many, the effects of burnout continue. Some who left the profession have returned, but often in different roles. One teacher was now undertaking supply and had developed a mind-set of ‘going home at 4 o’clock and ‘see you later...if I don’t get PPA time, I don’t do the work’. Others had found more supportive school environments. One reported that they had now ‘gone back to liking the profession - I feel as confident and as good about teaching as I did previously.’ </w:t>
      </w:r>
    </w:p>
    <w:p w:rsidR="00456F7A" w:rsidRPr="00D32AD9" w:rsidRDefault="00FA6FAD" w:rsidP="00FA6FAD">
      <w:pPr>
        <w:spacing w:before="240" w:after="240" w:line="276" w:lineRule="auto"/>
        <w:ind w:left="0"/>
        <w:jc w:val="both"/>
        <w:rPr>
          <w:rFonts w:asciiTheme="majorHAnsi" w:hAnsiTheme="majorHAnsi"/>
        </w:rPr>
      </w:pPr>
      <w:r>
        <w:rPr>
          <w:rFonts w:asciiTheme="majorHAnsi" w:hAnsiTheme="majorHAnsi"/>
        </w:rPr>
        <w:t>O</w:t>
      </w:r>
      <w:r w:rsidR="00366B7E" w:rsidRPr="00D32AD9">
        <w:rPr>
          <w:rFonts w:asciiTheme="majorHAnsi" w:hAnsiTheme="majorHAnsi"/>
        </w:rPr>
        <w:t xml:space="preserve">thers had returned to teaching, or were continuing, but were </w:t>
      </w:r>
      <w:r>
        <w:rPr>
          <w:rFonts w:asciiTheme="majorHAnsi" w:hAnsiTheme="majorHAnsi"/>
        </w:rPr>
        <w:t xml:space="preserve">constantly ready to </w:t>
      </w:r>
      <w:r w:rsidR="00366B7E" w:rsidRPr="00D32AD9">
        <w:rPr>
          <w:rFonts w:asciiTheme="majorHAnsi" w:hAnsiTheme="majorHAnsi"/>
        </w:rPr>
        <w:t xml:space="preserve">‘anticipate the shit coming your way, because it happens every year...having things in place meant you could do it’. </w:t>
      </w:r>
    </w:p>
    <w:p w:rsidR="00456F7A" w:rsidRPr="00D32AD9" w:rsidRDefault="00366B7E" w:rsidP="00FA6FAD">
      <w:pPr>
        <w:spacing w:before="240" w:after="240" w:line="276" w:lineRule="auto"/>
        <w:ind w:left="0"/>
        <w:jc w:val="both"/>
        <w:rPr>
          <w:rFonts w:asciiTheme="majorHAnsi" w:hAnsiTheme="majorHAnsi"/>
        </w:rPr>
      </w:pPr>
      <w:r w:rsidRPr="00D32AD9">
        <w:rPr>
          <w:rFonts w:asciiTheme="majorHAnsi" w:hAnsiTheme="majorHAnsi"/>
        </w:rPr>
        <w:t>However, for others, there had been a permanent retreat from the teaching profession</w:t>
      </w:r>
      <w:r w:rsidR="00FA6FAD">
        <w:rPr>
          <w:rFonts w:asciiTheme="majorHAnsi" w:hAnsiTheme="majorHAnsi"/>
        </w:rPr>
        <w:t>. They had left unwillingly, but the quotes below provide</w:t>
      </w:r>
      <w:r w:rsidRPr="00D32AD9">
        <w:rPr>
          <w:rFonts w:asciiTheme="majorHAnsi" w:hAnsiTheme="majorHAnsi"/>
        </w:rPr>
        <w:t xml:space="preserve"> insight into the potentially long-term scarring effects of burnout. </w:t>
      </w:r>
    </w:p>
    <w:p w:rsidR="00456F7A" w:rsidRDefault="00D50B0B">
      <w:pPr>
        <w:spacing w:before="240" w:after="240" w:line="276" w:lineRule="auto"/>
        <w:ind w:left="780" w:hanging="360"/>
        <w:jc w:val="both"/>
        <w:rPr>
          <w:rFonts w:asciiTheme="majorHAnsi" w:hAnsiTheme="majorHAnsi"/>
        </w:rPr>
      </w:pPr>
      <w:r w:rsidRPr="00D50B0B">
        <w:rPr>
          <w:rFonts w:asciiTheme="majorHAnsi" w:hAnsiTheme="majorHAnsi"/>
          <w:noProof/>
          <w:lang w:val="en-US" w:eastAsia="en-US"/>
        </w:rPr>
      </w:r>
      <w:r w:rsidRPr="00D50B0B">
        <w:rPr>
          <w:rFonts w:asciiTheme="majorHAnsi" w:hAnsiTheme="majorHAnsi"/>
          <w:noProof/>
          <w:lang w:val="en-US" w:eastAsia="en-US"/>
        </w:rPr>
        <w:pict>
          <v:shape id="_x0000_s1026" type="#_x0000_t202" style="width:201.75pt;height:25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" filled="f" stroked="f">
            <v:textbox inset="2.53958mm,2.53958mm,2.53958mm,2.53958mm">
              <w:txbxContent>
                <w:p w:rsidR="00FA6FAD" w:rsidRDefault="00FA6FAD">
                  <w:pPr>
                    <w:spacing w:before="0" w:line="240" w:lineRule="auto"/>
                    <w:ind w:left="0"/>
                    <w:textDirection w:val="btLr"/>
                  </w:pPr>
                  <w:r>
                    <w:rPr>
                      <w:color w:val="000000"/>
                    </w:rPr>
                    <w:t>‘I’m so glad I left, because if I hadn’t left I would have gone off sick anyway.’</w:t>
                  </w:r>
                </w:p>
                <w:p w:rsidR="00FA6FAD" w:rsidRDefault="00FA6FAD">
                  <w:pPr>
                    <w:spacing w:before="0" w:line="240" w:lineRule="auto"/>
                    <w:ind w:left="0"/>
                    <w:textDirection w:val="btLr"/>
                  </w:pPr>
                </w:p>
                <w:p w:rsidR="00FA6FAD" w:rsidRDefault="00FA6FAD">
                  <w:pPr>
                    <w:spacing w:before="0" w:line="240" w:lineRule="auto"/>
                    <w:ind w:left="0"/>
                    <w:textDirection w:val="btLr"/>
                  </w:pPr>
                  <w:r>
                    <w:rPr>
                      <w:color w:val="000000"/>
                    </w:rPr>
                    <w:t>‘I burnt all my performance management files in the garden. I thought: “what the fucking hell was I doing for 25 years?” What was all this for? To take to performance man</w:t>
                  </w:r>
                  <w:r w:rsidR="001031CA">
                    <w:rPr>
                      <w:color w:val="000000"/>
                    </w:rPr>
                    <w:t>agement because I want to get, “O</w:t>
                  </w:r>
                  <w:r>
                    <w:rPr>
                      <w:color w:val="000000"/>
                    </w:rPr>
                    <w:t>kay, you can go up the pay scale</w:t>
                  </w:r>
                  <w:r w:rsidR="001031CA">
                    <w:rPr>
                      <w:color w:val="000000"/>
                    </w:rPr>
                    <w:t>”</w:t>
                  </w:r>
                  <w:r>
                    <w:rPr>
                      <w:color w:val="000000"/>
                    </w:rPr>
                    <w:t>? Honestly.</w:t>
                  </w:r>
                  <w:r w:rsidR="001031CA">
                    <w:rPr>
                      <w:color w:val="000000"/>
                    </w:rPr>
                    <w:t>’</w:t>
                  </w:r>
                </w:p>
                <w:p w:rsidR="00FA6FAD" w:rsidRDefault="00FA6FAD">
                  <w:pPr>
                    <w:spacing w:before="0" w:line="240" w:lineRule="auto"/>
                    <w:ind w:left="0"/>
                    <w:textDirection w:val="btLr"/>
                  </w:pPr>
                </w:p>
                <w:p w:rsidR="00FA6FAD" w:rsidRDefault="00FA6FAD">
                  <w:pPr>
                    <w:spacing w:before="0" w:line="240" w:lineRule="auto"/>
                    <w:ind w:left="0"/>
                    <w:textDirection w:val="btLr"/>
                  </w:pPr>
                  <w:r>
                    <w:rPr>
                      <w:color w:val="000000"/>
                    </w:rPr>
                    <w:t>‘The th</w:t>
                  </w:r>
                  <w:r w:rsidR="001031CA">
                    <w:rPr>
                      <w:color w:val="000000"/>
                    </w:rPr>
                    <w:t xml:space="preserve">ought of doing supply fills me… </w:t>
                  </w:r>
                  <w:r>
                    <w:rPr>
                      <w:color w:val="000000"/>
                    </w:rPr>
                    <w:t>makes me feel sick at the moment’</w:t>
                  </w:r>
                </w:p>
                <w:p w:rsidR="00FA6FAD" w:rsidRDefault="00FA6FAD">
                  <w:pPr>
                    <w:spacing w:before="0" w:line="240" w:lineRule="auto"/>
                    <w:ind w:left="0"/>
                    <w:textDirection w:val="btLr"/>
                  </w:pPr>
                </w:p>
                <w:p w:rsidR="00FA6FAD" w:rsidRDefault="001031CA">
                  <w:pPr>
                    <w:spacing w:before="0" w:line="240" w:lineRule="auto"/>
                    <w:ind w:left="0"/>
                    <w:textDirection w:val="btLr"/>
                  </w:pPr>
                  <w:r>
                    <w:rPr>
                      <w:color w:val="000000"/>
                    </w:rPr>
                    <w:t xml:space="preserve">‘I’m just, </w:t>
                  </w:r>
                  <w:r w:rsidR="00FA6FAD">
                    <w:rPr>
                      <w:color w:val="000000"/>
                    </w:rPr>
                    <w:t>kind of, in recovery’</w:t>
                  </w:r>
                </w:p>
                <w:p w:rsidR="00FA6FAD" w:rsidRDefault="00FA6FAD">
                  <w:pPr>
                    <w:spacing w:before="0" w:line="240" w:lineRule="auto"/>
                    <w:ind w:left="0"/>
                    <w:textDirection w:val="btLr"/>
                  </w:pPr>
                </w:p>
                <w:p w:rsidR="00FA6FAD" w:rsidRDefault="00FA6FAD">
                  <w:pPr>
                    <w:spacing w:before="0" w:line="240" w:lineRule="auto"/>
                    <w:ind w:left="0"/>
                    <w:textDirection w:val="btLr"/>
                  </w:pPr>
                  <w:r>
                    <w:rPr>
                      <w:color w:val="000000"/>
                    </w:rPr>
                    <w:t>‘I have time, I have control, I have friendships, relationships, all the things I lost</w:t>
                  </w:r>
                  <w:r w:rsidR="001031CA">
                    <w:rPr>
                      <w:color w:val="000000"/>
                    </w:rPr>
                    <w:t>.</w:t>
                  </w:r>
                  <w:r>
                    <w:rPr>
                      <w:color w:val="000000"/>
                    </w:rPr>
                    <w:t>’</w:t>
                  </w:r>
                </w:p>
              </w:txbxContent>
            </v:textbox>
            <w10:wrap type="none"/>
            <w10:anchorlock/>
          </v:shape>
        </w:pict>
      </w:r>
    </w:p>
    <w:p w:rsidR="00B16B5A" w:rsidRDefault="00B16B5A">
      <w:pPr>
        <w:spacing w:before="240" w:after="240" w:line="276" w:lineRule="auto"/>
        <w:ind w:left="780" w:hanging="360"/>
        <w:jc w:val="both"/>
        <w:rPr>
          <w:rFonts w:asciiTheme="majorHAnsi" w:hAnsiTheme="majorHAnsi"/>
          <w:b/>
          <w:bCs/>
          <w:sz w:val="28"/>
          <w:szCs w:val="28"/>
        </w:rPr>
      </w:pPr>
      <w:r w:rsidRPr="00B16B5A">
        <w:rPr>
          <w:rFonts w:asciiTheme="majorHAnsi" w:hAnsiTheme="majorHAnsi"/>
          <w:b/>
          <w:bCs/>
          <w:sz w:val="28"/>
          <w:szCs w:val="28"/>
        </w:rPr>
        <w:t>Conclusion</w:t>
      </w:r>
    </w:p>
    <w:p w:rsidR="00B16B5A" w:rsidRPr="00B16B5A" w:rsidRDefault="00B16B5A" w:rsidP="00B16B5A">
      <w:pPr>
        <w:spacing w:before="240" w:after="240" w:line="276" w:lineRule="auto"/>
        <w:ind w:left="420"/>
        <w:jc w:val="both"/>
        <w:rPr>
          <w:rFonts w:asciiTheme="majorHAnsi" w:hAnsiTheme="majorHAnsi"/>
        </w:rPr>
      </w:pPr>
      <w:r>
        <w:rPr>
          <w:rFonts w:asciiTheme="majorHAnsi" w:hAnsiTheme="majorHAnsi"/>
        </w:rPr>
        <w:t>This report has highlighted a number of important factors causing burnout amongst teachers. Some of these, suc</w:t>
      </w:r>
      <w:r w:rsidR="004A29CC">
        <w:rPr>
          <w:rFonts w:asciiTheme="majorHAnsi" w:hAnsiTheme="majorHAnsi"/>
        </w:rPr>
        <w:t xml:space="preserve">h as workload, are already well </w:t>
      </w:r>
      <w:r>
        <w:rPr>
          <w:rFonts w:asciiTheme="majorHAnsi" w:hAnsiTheme="majorHAnsi"/>
        </w:rPr>
        <w:t>documented, and this report provides further evidence of their</w:t>
      </w:r>
      <w:r w:rsidR="008C7A90">
        <w:rPr>
          <w:rFonts w:asciiTheme="majorHAnsi" w:hAnsiTheme="majorHAnsi"/>
        </w:rPr>
        <w:t xml:space="preserve"> impact</w:t>
      </w:r>
      <w:bookmarkStart w:id="7" w:name="_GoBack"/>
      <w:bookmarkEnd w:id="7"/>
      <w:r>
        <w:rPr>
          <w:rFonts w:asciiTheme="majorHAnsi" w:hAnsiTheme="majorHAnsi"/>
        </w:rPr>
        <w:t xml:space="preserve">. Others, such as the performance management culture in schools, and external factors, require closer scrutiny.   There is an urgent need for such scrutiny, as our analysis points to the </w:t>
      </w:r>
      <w:r w:rsidR="008C7A90">
        <w:rPr>
          <w:rFonts w:asciiTheme="majorHAnsi" w:hAnsiTheme="majorHAnsi"/>
        </w:rPr>
        <w:t xml:space="preserve">significant and long-lasting effects of burnout. </w:t>
      </w:r>
    </w:p>
    <w:p w:rsidR="00456F7A" w:rsidRPr="00D32AD9" w:rsidRDefault="00366B7E">
      <w:pPr>
        <w:spacing w:before="240" w:after="240" w:line="276" w:lineRule="auto"/>
        <w:ind w:left="780" w:hanging="360"/>
        <w:jc w:val="both"/>
        <w:rPr>
          <w:rFonts w:asciiTheme="majorHAnsi" w:hAnsiTheme="majorHAnsi"/>
        </w:rPr>
      </w:pPr>
      <w:r w:rsidRPr="00D32AD9">
        <w:rPr>
          <w:rFonts w:asciiTheme="majorHAnsi" w:hAnsiTheme="majorHAnsi"/>
          <w:noProof/>
        </w:rPr>
        <w:drawing>
          <wp:inline distT="114300" distB="114300" distL="114300" distR="114300">
            <wp:extent cx="1042988" cy="1042988"/>
            <wp:effectExtent l="0" t="0" r="0" b="0"/>
            <wp:docPr id="1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srcRect/>
                    <a:stretch>
                      <a:fillRect/>
                    </a:stretch>
                  </pic:blipFill>
                  <pic:spPr>
                    <a:xfrm>
                      <a:off x="0" y="0"/>
                      <a:ext cx="1042988" cy="1042988"/>
                    </a:xfrm>
                    <a:prstGeom prst="rect">
                      <a:avLst/>
                    </a:prstGeom>
                    <a:ln/>
                  </pic:spPr>
                </pic:pic>
              </a:graphicData>
            </a:graphic>
          </wp:inline>
        </w:drawing>
      </w:r>
      <w:r w:rsidRPr="00D32AD9">
        <w:rPr>
          <w:rFonts w:asciiTheme="majorHAnsi" w:hAnsiTheme="majorHAnsi"/>
          <w:noProof/>
        </w:rPr>
        <w:drawing>
          <wp:inline distT="114300" distB="114300" distL="114300" distR="114300">
            <wp:extent cx="700088" cy="1009650"/>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700088" cy="1009650"/>
                    </a:xfrm>
                    <a:prstGeom prst="rect">
                      <a:avLst/>
                    </a:prstGeom>
                    <a:ln/>
                  </pic:spPr>
                </pic:pic>
              </a:graphicData>
            </a:graphic>
          </wp:inline>
        </w:drawing>
      </w:r>
      <w:r w:rsidRPr="00D32AD9">
        <w:rPr>
          <w:rFonts w:asciiTheme="majorHAnsi" w:hAnsiTheme="majorHAnsi"/>
          <w:noProof/>
        </w:rPr>
        <w:drawing>
          <wp:inline distT="114300" distB="114300" distL="114300" distR="114300">
            <wp:extent cx="1662113" cy="831056"/>
            <wp:effectExtent l="0" t="0" r="0" b="0"/>
            <wp:docPr id="10"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7"/>
                    <a:srcRect/>
                    <a:stretch>
                      <a:fillRect/>
                    </a:stretch>
                  </pic:blipFill>
                  <pic:spPr>
                    <a:xfrm>
                      <a:off x="0" y="0"/>
                      <a:ext cx="1662113" cy="831056"/>
                    </a:xfrm>
                    <a:prstGeom prst="rect">
                      <a:avLst/>
                    </a:prstGeom>
                    <a:ln/>
                  </pic:spPr>
                </pic:pic>
              </a:graphicData>
            </a:graphic>
          </wp:inline>
        </w:drawing>
      </w:r>
    </w:p>
    <w:sectPr w:rsidR="00456F7A" w:rsidRPr="00D32AD9" w:rsidSect="00CA75F0">
      <w:headerReference w:type="default" r:id="rId18"/>
      <w:footerReference w:type="default" r:id="rId19"/>
      <w:headerReference w:type="first" r:id="rId20"/>
      <w:footerReference w:type="first" r:id="rId21"/>
      <w:pgSz w:w="12240" w:h="15840"/>
      <w:pgMar w:top="1440" w:right="1440" w:bottom="1440" w:left="1440" w:header="0" w:footer="720" w:gutter="0"/>
      <w:pgNumType w:start="1"/>
      <w:cols w:num="2" w:space="720" w:equalWidth="0">
        <w:col w:w="4320" w:space="720"/>
        <w:col w:w="4320" w:space="0"/>
      </w:cols>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AD4" w:rsidRDefault="00E96AD4">
      <w:pPr>
        <w:spacing w:before="0" w:line="240" w:lineRule="auto"/>
      </w:pPr>
      <w:r>
        <w:separator/>
      </w:r>
    </w:p>
  </w:endnote>
  <w:endnote w:type="continuationSeparator" w:id="1">
    <w:p w:rsidR="00E96AD4" w:rsidRDefault="00E96AD4">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Economica">
    <w:altName w:val="Times New Roman"/>
    <w:charset w:val="00"/>
    <w:family w:val="auto"/>
    <w:pitch w:val="default"/>
    <w:sig w:usb0="00000000" w:usb1="00000000" w:usb2="00000000" w:usb3="00000000" w:csb0="0000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FAD" w:rsidRDefault="00FA6FAD">
    <w:pPr>
      <w:pBdr>
        <w:top w:val="nil"/>
        <w:left w:val="nil"/>
        <w:bottom w:val="nil"/>
        <w:right w:val="nil"/>
        <w:between w:val="nil"/>
      </w:pBdr>
      <w:spacing w:before="0" w:line="240" w:lineRule="auto"/>
    </w:pPr>
    <w:r>
      <w:rPr>
        <w:noProof/>
      </w:rPr>
      <w:drawing>
        <wp:inline distT="114300" distB="114300" distL="114300" distR="114300">
          <wp:extent cx="5943600" cy="25400"/>
          <wp:effectExtent l="0" t="0" r="0" b="0"/>
          <wp:docPr id="9" name="image13.png" descr="horizontal line"/>
          <wp:cNvGraphicFramePr/>
          <a:graphic xmlns:a="http://schemas.openxmlformats.org/drawingml/2006/main">
            <a:graphicData uri="http://schemas.openxmlformats.org/drawingml/2006/picture">
              <pic:pic xmlns:pic="http://schemas.openxmlformats.org/drawingml/2006/picture">
                <pic:nvPicPr>
                  <pic:cNvPr id="0" name="image13.png" descr="horizontal line"/>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p w:rsidR="00FA6FAD" w:rsidRDefault="00D50B0B">
    <w:pPr>
      <w:pBdr>
        <w:top w:val="nil"/>
        <w:left w:val="nil"/>
        <w:bottom w:val="nil"/>
        <w:right w:val="nil"/>
        <w:between w:val="nil"/>
      </w:pBdr>
      <w:spacing w:before="0" w:line="240" w:lineRule="auto"/>
      <w:ind w:firstLine="75"/>
      <w:rPr>
        <w:rFonts w:ascii="Economica" w:eastAsia="Economica" w:hAnsi="Economica" w:cs="Economica"/>
      </w:rPr>
    </w:pPr>
    <w:r>
      <w:rPr>
        <w:rFonts w:ascii="Economica" w:eastAsia="Economica" w:hAnsi="Economica" w:cs="Economica"/>
      </w:rPr>
      <w:fldChar w:fldCharType="begin"/>
    </w:r>
    <w:r w:rsidR="00FA6FAD">
      <w:rPr>
        <w:rFonts w:ascii="Economica" w:eastAsia="Economica" w:hAnsi="Economica" w:cs="Economica"/>
      </w:rPr>
      <w:instrText>PAGE</w:instrText>
    </w:r>
    <w:r>
      <w:rPr>
        <w:rFonts w:ascii="Economica" w:eastAsia="Economica" w:hAnsi="Economica" w:cs="Economica"/>
      </w:rPr>
      <w:fldChar w:fldCharType="separate"/>
    </w:r>
    <w:r w:rsidR="0049246D">
      <w:rPr>
        <w:rFonts w:ascii="Economica" w:eastAsia="Economica" w:hAnsi="Economica" w:cs="Economica"/>
        <w:noProof/>
      </w:rPr>
      <w:t>8</w:t>
    </w:r>
    <w:r>
      <w:rPr>
        <w:rFonts w:ascii="Economica" w:eastAsia="Economica" w:hAnsi="Economica" w:cs="Economica"/>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FAD" w:rsidRDefault="00FA6FAD">
    <w:pPr>
      <w:pBdr>
        <w:top w:val="nil"/>
        <w:left w:val="nil"/>
        <w:bottom w:val="nil"/>
        <w:right w:val="nil"/>
        <w:between w:val="nil"/>
      </w:pBdr>
      <w:spacing w:before="0"/>
    </w:pPr>
    <w:r>
      <w:rPr>
        <w:noProof/>
      </w:rPr>
      <w:drawing>
        <wp:inline distT="114300" distB="114300" distL="114300" distR="114300">
          <wp:extent cx="5943600" cy="25400"/>
          <wp:effectExtent l="0" t="0" r="0" b="0"/>
          <wp:docPr id="19" name="image11.png" descr="horizontal line"/>
          <wp:cNvGraphicFramePr/>
          <a:graphic xmlns:a="http://schemas.openxmlformats.org/drawingml/2006/main">
            <a:graphicData uri="http://schemas.openxmlformats.org/drawingml/2006/picture">
              <pic:pic xmlns:pic="http://schemas.openxmlformats.org/drawingml/2006/picture">
                <pic:nvPicPr>
                  <pic:cNvPr id="0" name="image11.png" descr="horizontal line"/>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p w:rsidR="00FA6FAD" w:rsidRDefault="00FA6FAD">
    <w:pPr>
      <w:pStyle w:val="Subtitle"/>
      <w:pBdr>
        <w:top w:val="nil"/>
        <w:left w:val="nil"/>
        <w:bottom w:val="nil"/>
        <w:right w:val="nil"/>
        <w:between w:val="nil"/>
      </w:pBdr>
    </w:pPr>
    <w:bookmarkStart w:id="9" w:name="_w494w0yg8rg0" w:colFirst="0" w:colLast="0"/>
    <w:bookmarkEnd w:id="9"/>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AD4" w:rsidRDefault="00E96AD4">
      <w:pPr>
        <w:spacing w:before="0" w:line="240" w:lineRule="auto"/>
      </w:pPr>
      <w:r>
        <w:separator/>
      </w:r>
    </w:p>
  </w:footnote>
  <w:footnote w:type="continuationSeparator" w:id="1">
    <w:p w:rsidR="00E96AD4" w:rsidRDefault="00E96AD4">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FAD" w:rsidRDefault="00FA6FAD">
    <w:pPr>
      <w:pStyle w:val="Subtitle"/>
      <w:pBdr>
        <w:top w:val="nil"/>
        <w:left w:val="nil"/>
        <w:bottom w:val="nil"/>
        <w:right w:val="nil"/>
        <w:between w:val="nil"/>
      </w:pBdr>
      <w:spacing w:before="600"/>
    </w:pPr>
    <w:bookmarkStart w:id="8" w:name="_leajue2ys1lr" w:colFirst="0" w:colLast="0"/>
    <w:bookmarkEnd w:id="8"/>
  </w:p>
  <w:p w:rsidR="00FA6FAD" w:rsidRDefault="00FA6FAD">
    <w:pPr>
      <w:pBdr>
        <w:top w:val="nil"/>
        <w:left w:val="nil"/>
        <w:bottom w:val="nil"/>
        <w:right w:val="nil"/>
        <w:between w:val="nil"/>
      </w:pBdr>
      <w:spacing w:before="0" w:line="240" w:lineRule="auto"/>
    </w:pPr>
    <w:r>
      <w:rPr>
        <w:noProof/>
      </w:rPr>
      <w:drawing>
        <wp:inline distT="114300" distB="114300" distL="114300" distR="114300">
          <wp:extent cx="5943600" cy="25400"/>
          <wp:effectExtent l="0" t="0" r="0" b="0"/>
          <wp:docPr id="15" name="image22.png" descr="horizontal line"/>
          <wp:cNvGraphicFramePr/>
          <a:graphic xmlns:a="http://schemas.openxmlformats.org/drawingml/2006/main">
            <a:graphicData uri="http://schemas.openxmlformats.org/drawingml/2006/picture">
              <pic:pic xmlns:pic="http://schemas.openxmlformats.org/drawingml/2006/picture">
                <pic:nvPicPr>
                  <pic:cNvPr id="0" name="image22.png" descr="horizontal line"/>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FAD" w:rsidRDefault="00FA6FAD">
    <w:pPr>
      <w:pBdr>
        <w:top w:val="nil"/>
        <w:left w:val="nil"/>
        <w:bottom w:val="nil"/>
        <w:right w:val="nil"/>
        <w:between w:val="nil"/>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1D0A36"/>
    <w:multiLevelType w:val="multilevel"/>
    <w:tmpl w:val="D1424EF4"/>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56F7A"/>
    <w:rsid w:val="00026FF7"/>
    <w:rsid w:val="000B6FE3"/>
    <w:rsid w:val="001031CA"/>
    <w:rsid w:val="00253AA3"/>
    <w:rsid w:val="00295654"/>
    <w:rsid w:val="003577D8"/>
    <w:rsid w:val="00366B7E"/>
    <w:rsid w:val="00456F7A"/>
    <w:rsid w:val="0049246D"/>
    <w:rsid w:val="004A29CC"/>
    <w:rsid w:val="00522B21"/>
    <w:rsid w:val="00532102"/>
    <w:rsid w:val="005D5DA3"/>
    <w:rsid w:val="0069315D"/>
    <w:rsid w:val="006D5CD1"/>
    <w:rsid w:val="00835BC9"/>
    <w:rsid w:val="0087131B"/>
    <w:rsid w:val="00883C7B"/>
    <w:rsid w:val="008979DF"/>
    <w:rsid w:val="008C7A90"/>
    <w:rsid w:val="00A90ED4"/>
    <w:rsid w:val="00B16B5A"/>
    <w:rsid w:val="00B2274B"/>
    <w:rsid w:val="00B62D07"/>
    <w:rsid w:val="00B8192B"/>
    <w:rsid w:val="00C07817"/>
    <w:rsid w:val="00CA75F0"/>
    <w:rsid w:val="00CD6D91"/>
    <w:rsid w:val="00D32AD9"/>
    <w:rsid w:val="00D50B0B"/>
    <w:rsid w:val="00E827DE"/>
    <w:rsid w:val="00E96AD4"/>
    <w:rsid w:val="00FA6FAD"/>
    <w:rsid w:val="00FB330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Open Sans" w:eastAsia="Open Sans" w:hAnsi="Open Sans" w:cs="Open Sans"/>
        <w:sz w:val="22"/>
        <w:szCs w:val="22"/>
        <w:lang w:val="en-GB" w:eastAsia="en-GB" w:bidi="ar-SA"/>
      </w:rPr>
    </w:rPrDefault>
    <w:pPrDefault>
      <w:pPr>
        <w:spacing w:before="200" w:line="360" w:lineRule="auto"/>
        <w:ind w:left="-1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5F0"/>
  </w:style>
  <w:style w:type="paragraph" w:styleId="Heading1">
    <w:name w:val="heading 1"/>
    <w:basedOn w:val="Normal"/>
    <w:next w:val="Normal"/>
    <w:uiPriority w:val="9"/>
    <w:qFormat/>
    <w:rsid w:val="00CA75F0"/>
    <w:pPr>
      <w:outlineLvl w:val="0"/>
    </w:pPr>
    <w:rPr>
      <w:b/>
      <w:sz w:val="32"/>
      <w:szCs w:val="32"/>
    </w:rPr>
  </w:style>
  <w:style w:type="paragraph" w:styleId="Heading2">
    <w:name w:val="heading 2"/>
    <w:basedOn w:val="Normal"/>
    <w:next w:val="Normal"/>
    <w:uiPriority w:val="9"/>
    <w:unhideWhenUsed/>
    <w:qFormat/>
    <w:rsid w:val="00CA75F0"/>
    <w:pPr>
      <w:spacing w:before="480" w:line="240" w:lineRule="auto"/>
      <w:ind w:right="1785"/>
      <w:outlineLvl w:val="1"/>
    </w:pPr>
    <w:rPr>
      <w:b/>
      <w:sz w:val="26"/>
      <w:szCs w:val="26"/>
    </w:rPr>
  </w:style>
  <w:style w:type="paragraph" w:styleId="Heading3">
    <w:name w:val="heading 3"/>
    <w:basedOn w:val="Normal"/>
    <w:next w:val="Normal"/>
    <w:uiPriority w:val="9"/>
    <w:semiHidden/>
    <w:unhideWhenUsed/>
    <w:qFormat/>
    <w:rsid w:val="00CA75F0"/>
    <w:pPr>
      <w:outlineLvl w:val="2"/>
    </w:pPr>
    <w:rPr>
      <w:b/>
      <w:color w:val="8C7252"/>
      <w:sz w:val="24"/>
      <w:szCs w:val="24"/>
    </w:rPr>
  </w:style>
  <w:style w:type="paragraph" w:styleId="Heading4">
    <w:name w:val="heading 4"/>
    <w:basedOn w:val="Normal"/>
    <w:next w:val="Normal"/>
    <w:uiPriority w:val="9"/>
    <w:semiHidden/>
    <w:unhideWhenUsed/>
    <w:qFormat/>
    <w:rsid w:val="00CA75F0"/>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rsid w:val="00CA75F0"/>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rsid w:val="00CA75F0"/>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CA75F0"/>
    <w:pPr>
      <w:spacing w:before="0" w:line="240" w:lineRule="auto"/>
      <w:ind w:left="0" w:firstLine="15"/>
    </w:pPr>
    <w:rPr>
      <w:rFonts w:ascii="Economica" w:eastAsia="Economica" w:hAnsi="Economica" w:cs="Economica"/>
      <w:sz w:val="60"/>
      <w:szCs w:val="60"/>
    </w:rPr>
  </w:style>
  <w:style w:type="paragraph" w:styleId="Subtitle">
    <w:name w:val="Subtitle"/>
    <w:basedOn w:val="Normal"/>
    <w:next w:val="Normal"/>
    <w:uiPriority w:val="11"/>
    <w:qFormat/>
    <w:rsid w:val="00CA75F0"/>
    <w:pPr>
      <w:spacing w:before="0" w:line="240" w:lineRule="auto"/>
    </w:pPr>
    <w:rPr>
      <w:rFonts w:ascii="Economica" w:eastAsia="Economica" w:hAnsi="Economica" w:cs="Economica"/>
      <w:color w:val="999999"/>
      <w:sz w:val="28"/>
      <w:szCs w:val="28"/>
    </w:rPr>
  </w:style>
  <w:style w:type="paragraph" w:styleId="BalloonText">
    <w:name w:val="Balloon Text"/>
    <w:basedOn w:val="Normal"/>
    <w:link w:val="BalloonTextChar"/>
    <w:uiPriority w:val="99"/>
    <w:semiHidden/>
    <w:unhideWhenUsed/>
    <w:rsid w:val="003577D8"/>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77D8"/>
    <w:rPr>
      <w:rFonts w:ascii="Lucida Grande" w:hAnsi="Lucida Grande" w:cs="Lucida Grande"/>
      <w:sz w:val="18"/>
      <w:szCs w:val="18"/>
    </w:rPr>
  </w:style>
  <w:style w:type="character" w:styleId="CommentReference">
    <w:name w:val="annotation reference"/>
    <w:basedOn w:val="DefaultParagraphFont"/>
    <w:uiPriority w:val="99"/>
    <w:semiHidden/>
    <w:unhideWhenUsed/>
    <w:rsid w:val="00D32AD9"/>
    <w:rPr>
      <w:sz w:val="18"/>
      <w:szCs w:val="18"/>
    </w:rPr>
  </w:style>
  <w:style w:type="paragraph" w:styleId="CommentText">
    <w:name w:val="annotation text"/>
    <w:basedOn w:val="Normal"/>
    <w:link w:val="CommentTextChar"/>
    <w:uiPriority w:val="99"/>
    <w:semiHidden/>
    <w:unhideWhenUsed/>
    <w:rsid w:val="00D32AD9"/>
    <w:pPr>
      <w:spacing w:line="240" w:lineRule="auto"/>
    </w:pPr>
    <w:rPr>
      <w:sz w:val="24"/>
      <w:szCs w:val="24"/>
    </w:rPr>
  </w:style>
  <w:style w:type="character" w:customStyle="1" w:styleId="CommentTextChar">
    <w:name w:val="Comment Text Char"/>
    <w:basedOn w:val="DefaultParagraphFont"/>
    <w:link w:val="CommentText"/>
    <w:uiPriority w:val="99"/>
    <w:semiHidden/>
    <w:rsid w:val="00D32AD9"/>
    <w:rPr>
      <w:sz w:val="24"/>
      <w:szCs w:val="24"/>
    </w:rPr>
  </w:style>
  <w:style w:type="paragraph" w:styleId="CommentSubject">
    <w:name w:val="annotation subject"/>
    <w:basedOn w:val="CommentText"/>
    <w:next w:val="CommentText"/>
    <w:link w:val="CommentSubjectChar"/>
    <w:uiPriority w:val="99"/>
    <w:semiHidden/>
    <w:unhideWhenUsed/>
    <w:rsid w:val="00D32AD9"/>
    <w:rPr>
      <w:b/>
      <w:bCs/>
      <w:sz w:val="20"/>
      <w:szCs w:val="20"/>
    </w:rPr>
  </w:style>
  <w:style w:type="character" w:customStyle="1" w:styleId="CommentSubjectChar">
    <w:name w:val="Comment Subject Char"/>
    <w:basedOn w:val="CommentTextChar"/>
    <w:link w:val="CommentSubject"/>
    <w:uiPriority w:val="99"/>
    <w:semiHidden/>
    <w:rsid w:val="00D32AD9"/>
    <w:rPr>
      <w:b/>
      <w:bCs/>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2450</Words>
  <Characters>13969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Rachel</cp:lastModifiedBy>
  <cp:revision>3</cp:revision>
  <cp:lastPrinted>2020-04-03T11:28:00Z</cp:lastPrinted>
  <dcterms:created xsi:type="dcterms:W3CDTF">2020-04-07T10:27:00Z</dcterms:created>
  <dcterms:modified xsi:type="dcterms:W3CDTF">2020-04-07T10:39:00Z</dcterms:modified>
</cp:coreProperties>
</file>